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3C" w:rsidRPr="00E9018C" w:rsidRDefault="00803C3C" w:rsidP="00803C3C">
      <w:pPr>
        <w:pStyle w:val="Szvegtrzs"/>
        <w:rPr>
          <w:b/>
          <w:sz w:val="22"/>
          <w:szCs w:val="22"/>
          <w:lang w:val="hu-HU"/>
        </w:rPr>
      </w:pPr>
      <w:bookmarkStart w:id="0" w:name="_GoBack"/>
      <w:bookmarkEnd w:id="0"/>
      <w:r w:rsidRPr="00E9018C">
        <w:rPr>
          <w:b/>
          <w:sz w:val="22"/>
          <w:szCs w:val="22"/>
          <w:lang w:val="hu-HU"/>
        </w:rPr>
        <w:t>Mária</w:t>
      </w:r>
      <w:r w:rsidRPr="00E9018C">
        <w:rPr>
          <w:b/>
          <w:spacing w:val="-2"/>
          <w:sz w:val="22"/>
          <w:szCs w:val="22"/>
          <w:lang w:val="hu-HU"/>
        </w:rPr>
        <w:t xml:space="preserve"> </w:t>
      </w:r>
      <w:r w:rsidRPr="00E9018C">
        <w:rPr>
          <w:b/>
          <w:sz w:val="22"/>
          <w:szCs w:val="22"/>
          <w:lang w:val="hu-HU"/>
        </w:rPr>
        <w:t>Terézia</w:t>
      </w:r>
      <w:r w:rsidRPr="00E9018C">
        <w:rPr>
          <w:b/>
          <w:spacing w:val="-2"/>
          <w:sz w:val="22"/>
          <w:szCs w:val="22"/>
          <w:lang w:val="hu-HU"/>
        </w:rPr>
        <w:t xml:space="preserve"> </w:t>
      </w:r>
      <w:r w:rsidRPr="00E9018C">
        <w:rPr>
          <w:b/>
          <w:sz w:val="22"/>
          <w:szCs w:val="22"/>
          <w:lang w:val="hu-HU"/>
        </w:rPr>
        <w:t>reformjai</w:t>
      </w:r>
      <w:r w:rsidRPr="00E9018C">
        <w:rPr>
          <w:b/>
          <w:sz w:val="22"/>
          <w:szCs w:val="22"/>
          <w:lang w:val="hu-HU"/>
        </w:rPr>
        <w:tab/>
      </w:r>
      <w:r w:rsidRPr="00E9018C">
        <w:rPr>
          <w:b/>
          <w:sz w:val="22"/>
          <w:szCs w:val="22"/>
          <w:lang w:val="hu-HU"/>
        </w:rPr>
        <w:tab/>
      </w:r>
      <w:r w:rsidRPr="00E9018C">
        <w:rPr>
          <w:b/>
          <w:sz w:val="22"/>
          <w:szCs w:val="22"/>
          <w:lang w:val="hu-HU"/>
        </w:rPr>
        <w:tab/>
      </w:r>
      <w:r w:rsidRPr="00E9018C">
        <w:rPr>
          <w:b/>
          <w:sz w:val="22"/>
          <w:szCs w:val="22"/>
          <w:lang w:val="hu-HU"/>
        </w:rPr>
        <w:tab/>
        <w:t>hosszú</w:t>
      </w:r>
    </w:p>
    <w:tbl>
      <w:tblPr>
        <w:tblStyle w:val="TableNormal3"/>
        <w:tblW w:w="10767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789"/>
        <w:gridCol w:w="701"/>
      </w:tblGrid>
      <w:tr w:rsidR="00803C3C" w:rsidRPr="00803C3C" w:rsidTr="00803C3C">
        <w:trPr>
          <w:trHeight w:hRule="exact" w:val="286"/>
        </w:trPr>
        <w:tc>
          <w:tcPr>
            <w:tcW w:w="1277" w:type="dxa"/>
          </w:tcPr>
          <w:p w:rsidR="00803C3C" w:rsidRPr="00803C3C" w:rsidRDefault="00803C3C" w:rsidP="00A01686">
            <w:pPr>
              <w:ind w:left="103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</w:pPr>
            <w:r w:rsidRPr="00803C3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  <w:t>Szempontok</w:t>
            </w:r>
          </w:p>
        </w:tc>
        <w:tc>
          <w:tcPr>
            <w:tcW w:w="8789" w:type="dxa"/>
          </w:tcPr>
          <w:p w:rsidR="00803C3C" w:rsidRPr="00803C3C" w:rsidRDefault="00803C3C" w:rsidP="00A01686">
            <w:pPr>
              <w:ind w:left="208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</w:pPr>
            <w:r w:rsidRPr="00803C3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  <w:t>Műveletek, tartalmak</w:t>
            </w:r>
          </w:p>
        </w:tc>
        <w:tc>
          <w:tcPr>
            <w:tcW w:w="701" w:type="dxa"/>
          </w:tcPr>
          <w:p w:rsidR="00803C3C" w:rsidRPr="00803C3C" w:rsidRDefault="00803C3C" w:rsidP="00A01686">
            <w:pPr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</w:pPr>
            <w:r w:rsidRPr="00803C3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  <w:t>Pont</w:t>
            </w:r>
          </w:p>
        </w:tc>
      </w:tr>
      <w:tr w:rsidR="00803C3C" w:rsidRPr="00803C3C" w:rsidTr="00803C3C">
        <w:trPr>
          <w:trHeight w:hRule="exact" w:val="467"/>
        </w:trPr>
        <w:tc>
          <w:tcPr>
            <w:tcW w:w="1277" w:type="dxa"/>
          </w:tcPr>
          <w:p w:rsidR="00803C3C" w:rsidRPr="00803C3C" w:rsidRDefault="00803C3C" w:rsidP="00A01686">
            <w:pPr>
              <w:ind w:left="103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</w:pPr>
            <w:r w:rsidRPr="00803C3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  <w:t>Feladatme</w:t>
            </w:r>
            <w:r w:rsidRPr="00803C3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  <w:t>g</w:t>
            </w:r>
            <w:r w:rsidRPr="00803C3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  <w:t>értés</w:t>
            </w:r>
          </w:p>
        </w:tc>
        <w:tc>
          <w:tcPr>
            <w:tcW w:w="8789" w:type="dxa"/>
          </w:tcPr>
          <w:p w:rsidR="00803C3C" w:rsidRPr="00803C3C" w:rsidRDefault="00803C3C" w:rsidP="00A01686">
            <w:pPr>
              <w:ind w:left="103" w:right="10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</w:pP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A vizsgázó alapvetően Mária Terézia reformjait mutatja be, és elemzi azok hátterét. A válasz a forr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á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sok felhasználásával lényegi összefüggéseket tár fel.</w:t>
            </w:r>
          </w:p>
        </w:tc>
        <w:tc>
          <w:tcPr>
            <w:tcW w:w="701" w:type="dxa"/>
          </w:tcPr>
          <w:p w:rsidR="00803C3C" w:rsidRPr="00803C3C" w:rsidRDefault="00803C3C" w:rsidP="00A01686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</w:pPr>
          </w:p>
          <w:p w:rsidR="00803C3C" w:rsidRPr="00803C3C" w:rsidRDefault="00803C3C" w:rsidP="00A01686">
            <w:pPr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</w:pPr>
            <w:r w:rsidRPr="00803C3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  <w:t>0–2</w:t>
            </w:r>
          </w:p>
        </w:tc>
      </w:tr>
      <w:tr w:rsidR="00803C3C" w:rsidRPr="00803C3C" w:rsidTr="00803C3C">
        <w:trPr>
          <w:trHeight w:hRule="exact" w:val="390"/>
        </w:trPr>
        <w:tc>
          <w:tcPr>
            <w:tcW w:w="1277" w:type="dxa"/>
            <w:vMerge w:val="restart"/>
          </w:tcPr>
          <w:p w:rsidR="00803C3C" w:rsidRPr="00803C3C" w:rsidRDefault="00803C3C" w:rsidP="00A01686">
            <w:pPr>
              <w:ind w:left="103" w:right="189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</w:pPr>
            <w:r w:rsidRPr="00803C3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  <w:t>Tájékoz</w:t>
            </w:r>
            <w:r w:rsidRPr="00803C3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  <w:t>ó</w:t>
            </w:r>
            <w:r w:rsidRPr="00803C3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  <w:t>dás térben és időben</w:t>
            </w:r>
          </w:p>
        </w:tc>
        <w:tc>
          <w:tcPr>
            <w:tcW w:w="8789" w:type="dxa"/>
          </w:tcPr>
          <w:p w:rsidR="00803C3C" w:rsidRPr="00803C3C" w:rsidRDefault="00803C3C" w:rsidP="00A01686">
            <w:pPr>
              <w:ind w:left="103"/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</w:pPr>
            <w:r w:rsidRPr="00803C3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  <w:t xml:space="preserve">T1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Rögzíti Mária Terézia uralkodási évszámait (1740–1780).</w:t>
            </w:r>
          </w:p>
        </w:tc>
        <w:tc>
          <w:tcPr>
            <w:tcW w:w="701" w:type="dxa"/>
          </w:tcPr>
          <w:p w:rsidR="00803C3C" w:rsidRPr="00803C3C" w:rsidRDefault="00803C3C" w:rsidP="00A01686">
            <w:pPr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</w:pPr>
            <w:r w:rsidRPr="00803C3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  <w:t>0–2</w:t>
            </w:r>
          </w:p>
        </w:tc>
      </w:tr>
      <w:tr w:rsidR="00803C3C" w:rsidRPr="00803C3C" w:rsidTr="00803C3C">
        <w:trPr>
          <w:trHeight w:hRule="exact" w:val="322"/>
        </w:trPr>
        <w:tc>
          <w:tcPr>
            <w:tcW w:w="1277" w:type="dxa"/>
            <w:vMerge/>
          </w:tcPr>
          <w:p w:rsidR="00803C3C" w:rsidRPr="00803C3C" w:rsidRDefault="00803C3C" w:rsidP="00A0168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</w:pPr>
          </w:p>
        </w:tc>
        <w:tc>
          <w:tcPr>
            <w:tcW w:w="8789" w:type="dxa"/>
          </w:tcPr>
          <w:p w:rsidR="00803C3C" w:rsidRPr="00803C3C" w:rsidRDefault="00803C3C" w:rsidP="00A01686">
            <w:pPr>
              <w:ind w:left="103"/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</w:pPr>
            <w:r w:rsidRPr="00803C3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  <w:t xml:space="preserve">T2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Rögzíti, hogy Magyarország ekkor a Habsburg Birodalom része volt.</w:t>
            </w:r>
          </w:p>
        </w:tc>
        <w:tc>
          <w:tcPr>
            <w:tcW w:w="701" w:type="dxa"/>
          </w:tcPr>
          <w:p w:rsidR="00803C3C" w:rsidRPr="00803C3C" w:rsidRDefault="00803C3C" w:rsidP="00A01686">
            <w:pPr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</w:pPr>
            <w:r w:rsidRPr="00803C3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  <w:t>0–2</w:t>
            </w:r>
          </w:p>
        </w:tc>
      </w:tr>
      <w:tr w:rsidR="00803C3C" w:rsidRPr="00803C3C" w:rsidTr="00803C3C">
        <w:trPr>
          <w:trHeight w:hRule="exact" w:val="567"/>
        </w:trPr>
        <w:tc>
          <w:tcPr>
            <w:tcW w:w="1277" w:type="dxa"/>
            <w:vMerge w:val="restart"/>
          </w:tcPr>
          <w:p w:rsidR="00803C3C" w:rsidRPr="00803C3C" w:rsidRDefault="00803C3C" w:rsidP="00A01686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</w:pPr>
          </w:p>
          <w:p w:rsidR="00803C3C" w:rsidRPr="00803C3C" w:rsidRDefault="00803C3C" w:rsidP="00A01686">
            <w:pPr>
              <w:ind w:left="103" w:right="222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</w:pPr>
            <w:r w:rsidRPr="00803C3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  <w:t>Komm</w:t>
            </w:r>
            <w:r w:rsidRPr="00803C3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  <w:t>u</w:t>
            </w:r>
            <w:r w:rsidRPr="00803C3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  <w:t>nikáció, a szaknyelv alkalm</w:t>
            </w:r>
            <w:r w:rsidRPr="00803C3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  <w:t>a</w:t>
            </w:r>
            <w:r w:rsidRPr="00803C3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  <w:t>zása</w:t>
            </w:r>
          </w:p>
        </w:tc>
        <w:tc>
          <w:tcPr>
            <w:tcW w:w="8789" w:type="dxa"/>
          </w:tcPr>
          <w:p w:rsidR="00803C3C" w:rsidRPr="00803C3C" w:rsidRDefault="00803C3C" w:rsidP="00A01686">
            <w:pPr>
              <w:ind w:left="103" w:right="10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</w:pPr>
            <w:r w:rsidRPr="00803C3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  <w:t xml:space="preserve">K1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Szakszerűen használja a következő általános történelmi fogalmakat: pl. jobbágytelek / kilenced / robot, nemes / földbirtokos, rendelet, oktatás.</w:t>
            </w:r>
          </w:p>
        </w:tc>
        <w:tc>
          <w:tcPr>
            <w:tcW w:w="701" w:type="dxa"/>
          </w:tcPr>
          <w:p w:rsidR="00803C3C" w:rsidRPr="00803C3C" w:rsidRDefault="00803C3C" w:rsidP="00A01686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</w:pPr>
          </w:p>
          <w:p w:rsidR="00803C3C" w:rsidRPr="00803C3C" w:rsidRDefault="00803C3C" w:rsidP="00A01686">
            <w:pPr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</w:pPr>
            <w:r w:rsidRPr="00803C3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  <w:t>0–2</w:t>
            </w:r>
          </w:p>
        </w:tc>
      </w:tr>
      <w:tr w:rsidR="00803C3C" w:rsidRPr="00803C3C" w:rsidTr="00803C3C">
        <w:trPr>
          <w:trHeight w:hRule="exact" w:val="561"/>
        </w:trPr>
        <w:tc>
          <w:tcPr>
            <w:tcW w:w="1277" w:type="dxa"/>
            <w:vMerge/>
          </w:tcPr>
          <w:p w:rsidR="00803C3C" w:rsidRPr="00803C3C" w:rsidRDefault="00803C3C" w:rsidP="00A0168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</w:pPr>
          </w:p>
        </w:tc>
        <w:tc>
          <w:tcPr>
            <w:tcW w:w="8789" w:type="dxa"/>
          </w:tcPr>
          <w:p w:rsidR="00803C3C" w:rsidRPr="00803C3C" w:rsidRDefault="00803C3C" w:rsidP="00A01686">
            <w:pPr>
              <w:ind w:left="103" w:right="10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</w:pPr>
            <w:r w:rsidRPr="00803C3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  <w:t xml:space="preserve">K2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Szakszerűen használja a következő konkrét történelmi fogalmakat: pl. vámrendelet, úrbéri rend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e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let, Ratio Educationis, felvilágosult abszolutizmus.</w:t>
            </w:r>
          </w:p>
        </w:tc>
        <w:tc>
          <w:tcPr>
            <w:tcW w:w="701" w:type="dxa"/>
          </w:tcPr>
          <w:p w:rsidR="00803C3C" w:rsidRPr="00803C3C" w:rsidRDefault="00803C3C" w:rsidP="00A01686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</w:pPr>
          </w:p>
          <w:p w:rsidR="00803C3C" w:rsidRPr="00803C3C" w:rsidRDefault="00803C3C" w:rsidP="00A01686">
            <w:pPr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</w:pPr>
            <w:r w:rsidRPr="00803C3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  <w:t>0–2</w:t>
            </w:r>
          </w:p>
        </w:tc>
      </w:tr>
      <w:tr w:rsidR="00803C3C" w:rsidRPr="00803C3C" w:rsidTr="00803C3C">
        <w:trPr>
          <w:trHeight w:hRule="exact" w:val="569"/>
        </w:trPr>
        <w:tc>
          <w:tcPr>
            <w:tcW w:w="1277" w:type="dxa"/>
            <w:vMerge/>
          </w:tcPr>
          <w:p w:rsidR="00803C3C" w:rsidRPr="00803C3C" w:rsidRDefault="00803C3C" w:rsidP="00A0168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</w:pPr>
          </w:p>
        </w:tc>
        <w:tc>
          <w:tcPr>
            <w:tcW w:w="8789" w:type="dxa"/>
          </w:tcPr>
          <w:p w:rsidR="00803C3C" w:rsidRPr="00803C3C" w:rsidRDefault="00803C3C" w:rsidP="00A01686">
            <w:pPr>
              <w:ind w:left="103" w:right="9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</w:pPr>
            <w:r w:rsidRPr="00803C3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  <w:t xml:space="preserve">K3 </w:t>
            </w:r>
            <w:proofErr w:type="gramStart"/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A</w:t>
            </w:r>
            <w:proofErr w:type="gramEnd"/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 xml:space="preserve"> kifejtés mondatokból áll, és a szöveg logikusan felépített. A válasz nem tartalmaz súlyos nyelvhelyességi vagy helyesírási hibát.</w:t>
            </w:r>
          </w:p>
        </w:tc>
        <w:tc>
          <w:tcPr>
            <w:tcW w:w="701" w:type="dxa"/>
          </w:tcPr>
          <w:p w:rsidR="00803C3C" w:rsidRPr="00803C3C" w:rsidRDefault="00803C3C" w:rsidP="00A01686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</w:pPr>
          </w:p>
          <w:p w:rsidR="00803C3C" w:rsidRPr="00803C3C" w:rsidRDefault="00803C3C" w:rsidP="00A01686">
            <w:pPr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</w:pPr>
            <w:r w:rsidRPr="00803C3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  <w:t>0–2</w:t>
            </w:r>
          </w:p>
        </w:tc>
      </w:tr>
      <w:tr w:rsidR="00803C3C" w:rsidRPr="00803C3C" w:rsidTr="00803C3C">
        <w:trPr>
          <w:trHeight w:hRule="exact" w:val="1981"/>
        </w:trPr>
        <w:tc>
          <w:tcPr>
            <w:tcW w:w="1277" w:type="dxa"/>
            <w:vMerge w:val="restart"/>
          </w:tcPr>
          <w:p w:rsidR="00803C3C" w:rsidRPr="00803C3C" w:rsidRDefault="00803C3C" w:rsidP="00A01686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</w:pPr>
          </w:p>
          <w:p w:rsidR="00803C3C" w:rsidRPr="00803C3C" w:rsidRDefault="00803C3C" w:rsidP="00A01686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</w:pPr>
          </w:p>
          <w:p w:rsidR="00803C3C" w:rsidRPr="00803C3C" w:rsidRDefault="00803C3C" w:rsidP="00A01686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</w:pPr>
          </w:p>
          <w:p w:rsidR="00803C3C" w:rsidRPr="00803C3C" w:rsidRDefault="00803C3C" w:rsidP="00A01686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</w:pPr>
          </w:p>
          <w:p w:rsidR="00803C3C" w:rsidRPr="00803C3C" w:rsidRDefault="00803C3C" w:rsidP="00A01686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</w:pPr>
          </w:p>
          <w:p w:rsidR="00803C3C" w:rsidRPr="00803C3C" w:rsidRDefault="00803C3C" w:rsidP="00A01686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</w:pPr>
          </w:p>
          <w:p w:rsidR="00803C3C" w:rsidRPr="00803C3C" w:rsidRDefault="00803C3C" w:rsidP="00A01686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</w:pPr>
          </w:p>
          <w:p w:rsidR="00803C3C" w:rsidRPr="00803C3C" w:rsidRDefault="00803C3C" w:rsidP="00A01686">
            <w:pPr>
              <w:ind w:left="103" w:right="30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</w:pPr>
            <w:r w:rsidRPr="00803C3C">
              <w:rPr>
                <w:rFonts w:ascii="Times New Roman" w:eastAsia="Times New Roman" w:hAnsi="Times New Roman" w:cs="Times New Roman"/>
                <w:b/>
                <w:w w:val="95"/>
                <w:sz w:val="21"/>
                <w:szCs w:val="21"/>
                <w:lang w:val="hu-HU" w:eastAsia="en-US"/>
              </w:rPr>
              <w:t>Ismere</w:t>
            </w:r>
            <w:r w:rsidRPr="00803C3C">
              <w:rPr>
                <w:rFonts w:ascii="Times New Roman" w:eastAsia="Times New Roman" w:hAnsi="Times New Roman" w:cs="Times New Roman"/>
                <w:b/>
                <w:w w:val="95"/>
                <w:sz w:val="21"/>
                <w:szCs w:val="21"/>
                <w:lang w:val="hu-HU" w:eastAsia="en-US"/>
              </w:rPr>
              <w:t>t</w:t>
            </w:r>
            <w:r w:rsidRPr="00803C3C">
              <w:rPr>
                <w:rFonts w:ascii="Times New Roman" w:eastAsia="Times New Roman" w:hAnsi="Times New Roman" w:cs="Times New Roman"/>
                <w:b/>
                <w:w w:val="95"/>
                <w:sz w:val="21"/>
                <w:szCs w:val="21"/>
                <w:lang w:val="hu-HU" w:eastAsia="en-US"/>
              </w:rPr>
              <w:t xml:space="preserve">szerzés, </w:t>
            </w:r>
            <w:r w:rsidRPr="00803C3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  <w:t>a források használ</w:t>
            </w:r>
            <w:r w:rsidRPr="00803C3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  <w:t>a</w:t>
            </w:r>
            <w:r w:rsidRPr="00803C3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  <w:t>ta</w:t>
            </w:r>
          </w:p>
        </w:tc>
        <w:tc>
          <w:tcPr>
            <w:tcW w:w="8789" w:type="dxa"/>
          </w:tcPr>
          <w:p w:rsidR="00803C3C" w:rsidRPr="00803C3C" w:rsidRDefault="00803C3C" w:rsidP="00A01686">
            <w:pPr>
              <w:ind w:left="103" w:right="9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</w:pPr>
            <w:proofErr w:type="gramStart"/>
            <w:r w:rsidRPr="00803C3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  <w:t xml:space="preserve">F1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Rögzít egy lényeges tényt az ábra alapján (pl. a Habsburg Birodalomban kettős vámhatár volt; Magyarország</w:t>
            </w:r>
            <w:r w:rsidRPr="00803C3C">
              <w:rPr>
                <w:rFonts w:ascii="Times New Roman" w:eastAsia="Times New Roman" w:hAnsi="Times New Roman" w:cs="Times New Roman"/>
                <w:spacing w:val="-20"/>
                <w:sz w:val="21"/>
                <w:szCs w:val="21"/>
                <w:lang w:val="hu-HU" w:eastAsia="en-US"/>
              </w:rPr>
              <w:t xml:space="preserve">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legfontosabb kereskedelmi partnerei az örökös tartományok / Ausztria voltak; Magy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a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rország fő kiviteli cikkei élelmiszerek / nyersanyagok voltak; fő behozatali cikkei iparcikkek voltak), és tesz egy érdemi megállapítást erre vonatkozóan (pl. Mária Terézia a magyar nemesek adómente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s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sége miatt tartotta fenn a belső vámhatárt Magyarország és az örökös tartományok között; a biroda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l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mon</w:t>
            </w:r>
            <w:r w:rsidRPr="00803C3C">
              <w:rPr>
                <w:rFonts w:ascii="Times New Roman" w:eastAsia="Times New Roman" w:hAnsi="Times New Roman" w:cs="Times New Roman"/>
                <w:spacing w:val="-11"/>
                <w:sz w:val="21"/>
                <w:szCs w:val="21"/>
                <w:lang w:val="hu-HU" w:eastAsia="en-US"/>
              </w:rPr>
              <w:t xml:space="preserve">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belüli</w:t>
            </w:r>
            <w:r w:rsidRPr="00803C3C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hu-HU" w:eastAsia="en-US"/>
              </w:rPr>
              <w:t xml:space="preserve">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munkamegosztást</w:t>
            </w:r>
            <w:r w:rsidRPr="00803C3C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hu-HU" w:eastAsia="en-US"/>
              </w:rPr>
              <w:t xml:space="preserve">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erősítette</w:t>
            </w:r>
            <w:r w:rsidRPr="00803C3C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hu-HU" w:eastAsia="en-US"/>
              </w:rPr>
              <w:t xml:space="preserve">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meg</w:t>
            </w:r>
            <w:r w:rsidRPr="00803C3C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hu-HU" w:eastAsia="en-US"/>
              </w:rPr>
              <w:t xml:space="preserve">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/</w:t>
            </w:r>
            <w:r w:rsidRPr="00803C3C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hu-HU" w:eastAsia="en-US"/>
              </w:rPr>
              <w:t xml:space="preserve">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a</w:t>
            </w:r>
            <w:r w:rsidRPr="00803C3C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hu-HU" w:eastAsia="en-US"/>
              </w:rPr>
              <w:t xml:space="preserve">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birodalom tartományai közötti kereskedelmet öszt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ö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nözte vámrendeletével;</w:t>
            </w:r>
            <w:proofErr w:type="gramEnd"/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 xml:space="preserve"> a vámrendszer kedvezett a magyar gabona birodalmon belüli kivitelének; g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á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tolta a magyar ipar fejlődését; védte a birodalom belső piacát a külföldi</w:t>
            </w:r>
            <w:r w:rsidRPr="00803C3C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hu-HU" w:eastAsia="en-US"/>
              </w:rPr>
              <w:t xml:space="preserve">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versenytől).</w:t>
            </w:r>
          </w:p>
        </w:tc>
        <w:tc>
          <w:tcPr>
            <w:tcW w:w="701" w:type="dxa"/>
          </w:tcPr>
          <w:p w:rsidR="00803C3C" w:rsidRPr="00803C3C" w:rsidRDefault="00803C3C" w:rsidP="00A01686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</w:pPr>
          </w:p>
          <w:p w:rsidR="00803C3C" w:rsidRPr="00803C3C" w:rsidRDefault="00803C3C" w:rsidP="00A01686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</w:pPr>
          </w:p>
          <w:p w:rsidR="00803C3C" w:rsidRPr="00803C3C" w:rsidRDefault="00803C3C" w:rsidP="00A01686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</w:pPr>
          </w:p>
          <w:p w:rsidR="00803C3C" w:rsidRPr="00803C3C" w:rsidRDefault="00803C3C" w:rsidP="00A01686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</w:pPr>
          </w:p>
          <w:p w:rsidR="00803C3C" w:rsidRPr="00803C3C" w:rsidRDefault="00803C3C" w:rsidP="00A01686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</w:pPr>
          </w:p>
          <w:p w:rsidR="00803C3C" w:rsidRPr="00803C3C" w:rsidRDefault="00803C3C" w:rsidP="00A01686">
            <w:pPr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</w:pPr>
            <w:r w:rsidRPr="00803C3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  <w:t>0–3</w:t>
            </w:r>
          </w:p>
        </w:tc>
      </w:tr>
      <w:tr w:rsidR="00803C3C" w:rsidRPr="00803C3C" w:rsidTr="00803C3C">
        <w:trPr>
          <w:trHeight w:hRule="exact" w:val="1698"/>
        </w:trPr>
        <w:tc>
          <w:tcPr>
            <w:tcW w:w="1277" w:type="dxa"/>
            <w:vMerge/>
          </w:tcPr>
          <w:p w:rsidR="00803C3C" w:rsidRPr="00803C3C" w:rsidRDefault="00803C3C" w:rsidP="00A0168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</w:pPr>
          </w:p>
        </w:tc>
        <w:tc>
          <w:tcPr>
            <w:tcW w:w="8789" w:type="dxa"/>
          </w:tcPr>
          <w:p w:rsidR="00803C3C" w:rsidRPr="00803C3C" w:rsidRDefault="00803C3C" w:rsidP="00A01686">
            <w:pPr>
              <w:ind w:left="103" w:right="9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</w:pPr>
            <w:proofErr w:type="gramStart"/>
            <w:r w:rsidRPr="00803C3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  <w:t xml:space="preserve">F2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Rögzít egy lényeges tényt a forrás alapján (pl. az úrbéri rendelet értelmében felmérték a jobbág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y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telkek méretét / a jobbágyterheket;</w:t>
            </w:r>
            <w:r w:rsidRPr="00803C3C">
              <w:rPr>
                <w:rFonts w:ascii="Times New Roman" w:eastAsia="Times New Roman" w:hAnsi="Times New Roman" w:cs="Times New Roman"/>
                <w:spacing w:val="-17"/>
                <w:sz w:val="21"/>
                <w:szCs w:val="21"/>
                <w:lang w:val="hu-HU" w:eastAsia="en-US"/>
              </w:rPr>
              <w:t xml:space="preserve">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rögzítették</w:t>
            </w:r>
            <w:r w:rsidRPr="00803C3C">
              <w:rPr>
                <w:rFonts w:ascii="Times New Roman" w:eastAsia="Times New Roman" w:hAnsi="Times New Roman" w:cs="Times New Roman"/>
                <w:spacing w:val="-16"/>
                <w:sz w:val="21"/>
                <w:szCs w:val="21"/>
                <w:lang w:val="hu-HU" w:eastAsia="en-US"/>
              </w:rPr>
              <w:t xml:space="preserve">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a</w:t>
            </w:r>
            <w:r w:rsidRPr="00803C3C">
              <w:rPr>
                <w:rFonts w:ascii="Times New Roman" w:eastAsia="Times New Roman" w:hAnsi="Times New Roman" w:cs="Times New Roman"/>
                <w:spacing w:val="-16"/>
                <w:sz w:val="21"/>
                <w:szCs w:val="21"/>
                <w:lang w:val="hu-HU" w:eastAsia="en-US"/>
              </w:rPr>
              <w:t xml:space="preserve">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robot</w:t>
            </w:r>
            <w:r w:rsidRPr="00803C3C">
              <w:rPr>
                <w:rFonts w:ascii="Times New Roman" w:eastAsia="Times New Roman" w:hAnsi="Times New Roman" w:cs="Times New Roman"/>
                <w:spacing w:val="-17"/>
                <w:sz w:val="21"/>
                <w:szCs w:val="21"/>
                <w:lang w:val="hu-HU" w:eastAsia="en-US"/>
              </w:rPr>
              <w:t xml:space="preserve">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mértékét),</w:t>
            </w:r>
            <w:r w:rsidRPr="00803C3C">
              <w:rPr>
                <w:rFonts w:ascii="Times New Roman" w:eastAsia="Times New Roman" w:hAnsi="Times New Roman" w:cs="Times New Roman"/>
                <w:spacing w:val="-16"/>
                <w:sz w:val="21"/>
                <w:szCs w:val="21"/>
                <w:lang w:val="hu-HU" w:eastAsia="en-US"/>
              </w:rPr>
              <w:t xml:space="preserve">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és</w:t>
            </w:r>
            <w:r w:rsidRPr="00803C3C">
              <w:rPr>
                <w:rFonts w:ascii="Times New Roman" w:eastAsia="Times New Roman" w:hAnsi="Times New Roman" w:cs="Times New Roman"/>
                <w:spacing w:val="-16"/>
                <w:sz w:val="21"/>
                <w:szCs w:val="21"/>
                <w:lang w:val="hu-HU" w:eastAsia="en-US"/>
              </w:rPr>
              <w:t xml:space="preserve">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tesz</w:t>
            </w:r>
            <w:r w:rsidRPr="00803C3C">
              <w:rPr>
                <w:rFonts w:ascii="Times New Roman" w:eastAsia="Times New Roman" w:hAnsi="Times New Roman" w:cs="Times New Roman"/>
                <w:spacing w:val="-17"/>
                <w:sz w:val="21"/>
                <w:szCs w:val="21"/>
                <w:lang w:val="hu-HU" w:eastAsia="en-US"/>
              </w:rPr>
              <w:t xml:space="preserve">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egy</w:t>
            </w:r>
            <w:r w:rsidRPr="00803C3C">
              <w:rPr>
                <w:rFonts w:ascii="Times New Roman" w:eastAsia="Times New Roman" w:hAnsi="Times New Roman" w:cs="Times New Roman"/>
                <w:spacing w:val="-16"/>
                <w:sz w:val="21"/>
                <w:szCs w:val="21"/>
                <w:lang w:val="hu-HU" w:eastAsia="en-US"/>
              </w:rPr>
              <w:t xml:space="preserve">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érdemi megállapítást erre vonatkozóan (pl. a rendelet meghatározta a telkek méretét; egységesítette a jobbágyterheket; kiadás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á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nak előzménye az volt, hogy a földesurak egyes helyeken növelték a majorság méretét / a robot mennyiségét; a magyar nemesség vitatta, hogy az uralkodónak joga van beavatkozni a jobbágy és földesura viszonyába; Mária Terézia egyik célja az adóalap védelme volt; a rendelet általánosságban javította</w:t>
            </w:r>
            <w:proofErr w:type="gramEnd"/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 xml:space="preserve"> a jobbágyok helyzetét).</w:t>
            </w:r>
          </w:p>
        </w:tc>
        <w:tc>
          <w:tcPr>
            <w:tcW w:w="701" w:type="dxa"/>
          </w:tcPr>
          <w:p w:rsidR="00803C3C" w:rsidRPr="00803C3C" w:rsidRDefault="00803C3C" w:rsidP="00A01686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</w:pPr>
          </w:p>
          <w:p w:rsidR="00803C3C" w:rsidRPr="00803C3C" w:rsidRDefault="00803C3C" w:rsidP="00A01686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</w:pPr>
          </w:p>
          <w:p w:rsidR="00803C3C" w:rsidRPr="00803C3C" w:rsidRDefault="00803C3C" w:rsidP="00A01686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</w:pPr>
          </w:p>
          <w:p w:rsidR="00803C3C" w:rsidRPr="00803C3C" w:rsidRDefault="00803C3C" w:rsidP="00A01686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</w:pPr>
          </w:p>
          <w:p w:rsidR="00803C3C" w:rsidRPr="00803C3C" w:rsidRDefault="00803C3C" w:rsidP="00A01686">
            <w:pPr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</w:pPr>
            <w:r w:rsidRPr="00803C3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  <w:t>0–3</w:t>
            </w:r>
          </w:p>
        </w:tc>
      </w:tr>
      <w:tr w:rsidR="00803C3C" w:rsidRPr="00803C3C" w:rsidTr="00803C3C">
        <w:trPr>
          <w:trHeight w:hRule="exact" w:val="1283"/>
        </w:trPr>
        <w:tc>
          <w:tcPr>
            <w:tcW w:w="1277" w:type="dxa"/>
            <w:vMerge/>
          </w:tcPr>
          <w:p w:rsidR="00803C3C" w:rsidRPr="00803C3C" w:rsidRDefault="00803C3C" w:rsidP="00A0168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</w:pPr>
          </w:p>
        </w:tc>
        <w:tc>
          <w:tcPr>
            <w:tcW w:w="8789" w:type="dxa"/>
          </w:tcPr>
          <w:p w:rsidR="00803C3C" w:rsidRPr="00803C3C" w:rsidRDefault="00803C3C" w:rsidP="00A01686">
            <w:pPr>
              <w:ind w:left="103" w:right="99" w:hang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</w:pPr>
            <w:r w:rsidRPr="00803C3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  <w:t xml:space="preserve">F3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Rögzít egy lényeges tényt a forrás alapján (pl. Mária Terézia fontosnak tartotta a történelemtan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í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 xml:space="preserve">tást az iskolákban; a történelmet az uralkodók történeteként értelmezte; az </w:t>
            </w:r>
            <w:proofErr w:type="spellStart"/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udvarhű</w:t>
            </w:r>
            <w:proofErr w:type="spellEnd"/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 xml:space="preserve"> alattvalók</w:t>
            </w:r>
            <w:r w:rsidRPr="00803C3C">
              <w:rPr>
                <w:rFonts w:ascii="Times New Roman" w:eastAsia="Times New Roman" w:hAnsi="Times New Roman" w:cs="Times New Roman"/>
                <w:spacing w:val="-17"/>
                <w:sz w:val="21"/>
                <w:szCs w:val="21"/>
                <w:lang w:val="hu-HU" w:eastAsia="en-US"/>
              </w:rPr>
              <w:t xml:space="preserve">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/</w:t>
            </w:r>
            <w:r w:rsidRPr="00803C3C">
              <w:rPr>
                <w:rFonts w:ascii="Times New Roman" w:eastAsia="Times New Roman" w:hAnsi="Times New Roman" w:cs="Times New Roman"/>
                <w:spacing w:val="-16"/>
                <w:sz w:val="21"/>
                <w:szCs w:val="21"/>
                <w:lang w:val="hu-HU" w:eastAsia="en-US"/>
              </w:rPr>
              <w:t xml:space="preserve">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jó</w:t>
            </w:r>
            <w:r w:rsidRPr="00803C3C">
              <w:rPr>
                <w:rFonts w:ascii="Times New Roman" w:eastAsia="Times New Roman" w:hAnsi="Times New Roman" w:cs="Times New Roman"/>
                <w:spacing w:val="-16"/>
                <w:sz w:val="21"/>
                <w:szCs w:val="21"/>
                <w:lang w:val="hu-HU" w:eastAsia="en-US"/>
              </w:rPr>
              <w:t xml:space="preserve">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h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a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zafiak</w:t>
            </w:r>
            <w:r w:rsidRPr="00803C3C">
              <w:rPr>
                <w:rFonts w:ascii="Times New Roman" w:eastAsia="Times New Roman" w:hAnsi="Times New Roman" w:cs="Times New Roman"/>
                <w:spacing w:val="-17"/>
                <w:sz w:val="21"/>
                <w:szCs w:val="21"/>
                <w:lang w:val="hu-HU" w:eastAsia="en-US"/>
              </w:rPr>
              <w:t xml:space="preserve">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nevelésére</w:t>
            </w:r>
            <w:r w:rsidRPr="00803C3C">
              <w:rPr>
                <w:rFonts w:ascii="Times New Roman" w:eastAsia="Times New Roman" w:hAnsi="Times New Roman" w:cs="Times New Roman"/>
                <w:spacing w:val="-16"/>
                <w:sz w:val="21"/>
                <w:szCs w:val="21"/>
                <w:lang w:val="hu-HU" w:eastAsia="en-US"/>
              </w:rPr>
              <w:t xml:space="preserve">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szolgáló</w:t>
            </w:r>
            <w:r w:rsidRPr="00803C3C">
              <w:rPr>
                <w:rFonts w:ascii="Times New Roman" w:eastAsia="Times New Roman" w:hAnsi="Times New Roman" w:cs="Times New Roman"/>
                <w:spacing w:val="-17"/>
                <w:sz w:val="21"/>
                <w:szCs w:val="21"/>
                <w:lang w:val="hu-HU" w:eastAsia="en-US"/>
              </w:rPr>
              <w:t xml:space="preserve">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eszköznek</w:t>
            </w:r>
            <w:r w:rsidRPr="00803C3C">
              <w:rPr>
                <w:rFonts w:ascii="Times New Roman" w:eastAsia="Times New Roman" w:hAnsi="Times New Roman" w:cs="Times New Roman"/>
                <w:spacing w:val="-16"/>
                <w:sz w:val="21"/>
                <w:szCs w:val="21"/>
                <w:lang w:val="hu-HU" w:eastAsia="en-US"/>
              </w:rPr>
              <w:t xml:space="preserve">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tekintette), és tesz egy érdemi megállapítást erre vonatkozóan (pl. az uralkodó ellenőrzése alá akarta vonni az oktatást / a tananyag meghatározását; az államnak szüksége volt szakképzett hivatalnokokra; a rendelet a felvilágosodás eszméjét</w:t>
            </w:r>
            <w:r w:rsidRPr="00803C3C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hu-HU" w:eastAsia="en-US"/>
              </w:rPr>
              <w:t xml:space="preserve">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tükrözte).</w:t>
            </w:r>
          </w:p>
        </w:tc>
        <w:tc>
          <w:tcPr>
            <w:tcW w:w="701" w:type="dxa"/>
          </w:tcPr>
          <w:p w:rsidR="00803C3C" w:rsidRPr="00803C3C" w:rsidRDefault="00803C3C" w:rsidP="00A01686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</w:pPr>
          </w:p>
          <w:p w:rsidR="00803C3C" w:rsidRPr="00803C3C" w:rsidRDefault="00803C3C" w:rsidP="00A01686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</w:pPr>
          </w:p>
          <w:p w:rsidR="00803C3C" w:rsidRPr="00803C3C" w:rsidRDefault="00803C3C" w:rsidP="00A01686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</w:pPr>
          </w:p>
          <w:p w:rsidR="00803C3C" w:rsidRPr="00803C3C" w:rsidRDefault="00803C3C" w:rsidP="00A01686">
            <w:pPr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</w:pPr>
            <w:r w:rsidRPr="00803C3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  <w:t>0–3</w:t>
            </w:r>
          </w:p>
        </w:tc>
      </w:tr>
    </w:tbl>
    <w:tbl>
      <w:tblPr>
        <w:tblStyle w:val="TableNormal4"/>
        <w:tblW w:w="10766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788"/>
        <w:gridCol w:w="701"/>
      </w:tblGrid>
      <w:tr w:rsidR="00803C3C" w:rsidRPr="00803C3C" w:rsidTr="00803C3C">
        <w:trPr>
          <w:trHeight w:hRule="exact" w:val="1400"/>
        </w:trPr>
        <w:tc>
          <w:tcPr>
            <w:tcW w:w="1277" w:type="dxa"/>
            <w:vMerge w:val="restart"/>
          </w:tcPr>
          <w:p w:rsidR="00803C3C" w:rsidRPr="00803C3C" w:rsidRDefault="00803C3C" w:rsidP="00A01686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</w:pPr>
          </w:p>
          <w:p w:rsidR="00803C3C" w:rsidRPr="00803C3C" w:rsidRDefault="00803C3C" w:rsidP="00A01686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</w:pPr>
          </w:p>
          <w:p w:rsidR="00803C3C" w:rsidRPr="00803C3C" w:rsidRDefault="00803C3C" w:rsidP="00A01686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</w:pPr>
          </w:p>
          <w:p w:rsidR="00803C3C" w:rsidRPr="00803C3C" w:rsidRDefault="00803C3C" w:rsidP="00A01686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</w:pPr>
          </w:p>
          <w:p w:rsidR="00803C3C" w:rsidRPr="00803C3C" w:rsidRDefault="00803C3C" w:rsidP="00A01686">
            <w:pPr>
              <w:ind w:left="103" w:right="195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</w:pPr>
            <w:r w:rsidRPr="00803C3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  <w:t>Esem</w:t>
            </w:r>
            <w:r w:rsidRPr="00803C3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  <w:t>é</w:t>
            </w:r>
            <w:r w:rsidRPr="00803C3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  <w:t>nyeket alakító tényezők feltárása, kritikai és probléma- központú gondolk</w:t>
            </w:r>
            <w:r w:rsidRPr="00803C3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  <w:t>o</w:t>
            </w:r>
            <w:r w:rsidRPr="00803C3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  <w:t>dás</w:t>
            </w:r>
          </w:p>
        </w:tc>
        <w:tc>
          <w:tcPr>
            <w:tcW w:w="8788" w:type="dxa"/>
          </w:tcPr>
          <w:p w:rsidR="00803C3C" w:rsidRPr="00803C3C" w:rsidRDefault="00803C3C" w:rsidP="00A01686">
            <w:pPr>
              <w:ind w:left="103" w:right="9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</w:pPr>
            <w:proofErr w:type="gramStart"/>
            <w:r w:rsidRPr="00803C3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  <w:t xml:space="preserve">E1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Rögzíti a vámrendelet egy lényegi elemét (pl. a belső vámhatáron kivitt élelmiszerre / nyer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s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anyagra és a behozott iparcikkekre alacsony vámot vetettek ki; a külső vámhatáron a kivitt</w:t>
            </w:r>
            <w:r w:rsidRPr="00803C3C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hu-HU" w:eastAsia="en-US"/>
              </w:rPr>
              <w:t xml:space="preserve">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élelmisz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e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rekre</w:t>
            </w:r>
            <w:r w:rsidRPr="00803C3C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hu-HU" w:eastAsia="en-US"/>
              </w:rPr>
              <w:t xml:space="preserve">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/</w:t>
            </w:r>
            <w:r w:rsidRPr="00803C3C">
              <w:rPr>
                <w:rFonts w:ascii="Times New Roman" w:eastAsia="Times New Roman" w:hAnsi="Times New Roman" w:cs="Times New Roman"/>
                <w:spacing w:val="-13"/>
                <w:sz w:val="21"/>
                <w:szCs w:val="21"/>
                <w:lang w:val="hu-HU" w:eastAsia="en-US"/>
              </w:rPr>
              <w:t xml:space="preserve">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nyersanyagokra</w:t>
            </w:r>
            <w:r w:rsidRPr="00803C3C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hu-HU" w:eastAsia="en-US"/>
              </w:rPr>
              <w:t xml:space="preserve">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és</w:t>
            </w:r>
            <w:r w:rsidRPr="00803C3C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hu-HU" w:eastAsia="en-US"/>
              </w:rPr>
              <w:t xml:space="preserve">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a</w:t>
            </w:r>
            <w:r w:rsidRPr="00803C3C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hu-HU" w:eastAsia="en-US"/>
              </w:rPr>
              <w:t xml:space="preserve">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behozott</w:t>
            </w:r>
            <w:r w:rsidRPr="00803C3C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hu-HU" w:eastAsia="en-US"/>
              </w:rPr>
              <w:t xml:space="preserve">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iparcikkekre magas vámot vetettek ki), és tesz egy érdemi megá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l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lapítást erre vonatkozóan (pl. a vámrendszer kedvezett a magyar gabona birodalmon belüli kivite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l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ének; gátolta a magyar ipar fejlődését; védte a birodalom belső piacát a külföldi versenytől, a magyar nemesek adómentesek</w:t>
            </w:r>
            <w:r w:rsidRPr="00803C3C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hu-HU" w:eastAsia="en-US"/>
              </w:rPr>
              <w:t xml:space="preserve">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voltak).</w:t>
            </w:r>
            <w:proofErr w:type="gramEnd"/>
          </w:p>
        </w:tc>
        <w:tc>
          <w:tcPr>
            <w:tcW w:w="701" w:type="dxa"/>
          </w:tcPr>
          <w:p w:rsidR="00803C3C" w:rsidRPr="00803C3C" w:rsidRDefault="00803C3C" w:rsidP="00A01686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</w:pPr>
          </w:p>
          <w:p w:rsidR="00803C3C" w:rsidRPr="00803C3C" w:rsidRDefault="00803C3C" w:rsidP="00A01686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</w:pPr>
          </w:p>
          <w:p w:rsidR="00803C3C" w:rsidRPr="00803C3C" w:rsidRDefault="00803C3C" w:rsidP="00A01686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</w:pPr>
          </w:p>
          <w:p w:rsidR="00803C3C" w:rsidRPr="00803C3C" w:rsidRDefault="00803C3C" w:rsidP="00A01686">
            <w:pPr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</w:pPr>
            <w:r w:rsidRPr="00803C3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  <w:t>0–3</w:t>
            </w:r>
          </w:p>
        </w:tc>
      </w:tr>
      <w:tr w:rsidR="00803C3C" w:rsidRPr="00803C3C" w:rsidTr="00803C3C">
        <w:trPr>
          <w:trHeight w:hRule="exact" w:val="1278"/>
        </w:trPr>
        <w:tc>
          <w:tcPr>
            <w:tcW w:w="1277" w:type="dxa"/>
            <w:vMerge/>
          </w:tcPr>
          <w:p w:rsidR="00803C3C" w:rsidRPr="00803C3C" w:rsidRDefault="00803C3C" w:rsidP="00A0168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</w:pPr>
          </w:p>
        </w:tc>
        <w:tc>
          <w:tcPr>
            <w:tcW w:w="8788" w:type="dxa"/>
          </w:tcPr>
          <w:p w:rsidR="00803C3C" w:rsidRPr="00803C3C" w:rsidRDefault="00803C3C" w:rsidP="00A01686">
            <w:pPr>
              <w:ind w:left="103" w:right="9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</w:pPr>
            <w:r w:rsidRPr="00803C3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  <w:t>E2</w:t>
            </w:r>
            <w:r w:rsidRPr="00803C3C">
              <w:rPr>
                <w:rFonts w:ascii="Times New Roman" w:eastAsia="Times New Roman" w:hAnsi="Times New Roman" w:cs="Times New Roman"/>
                <w:b/>
                <w:spacing w:val="-12"/>
                <w:sz w:val="21"/>
                <w:szCs w:val="21"/>
                <w:lang w:val="hu-HU" w:eastAsia="en-US"/>
              </w:rPr>
              <w:t xml:space="preserve">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Rögzíti</w:t>
            </w:r>
            <w:r w:rsidRPr="00803C3C">
              <w:rPr>
                <w:rFonts w:ascii="Times New Roman" w:eastAsia="Times New Roman" w:hAnsi="Times New Roman" w:cs="Times New Roman"/>
                <w:spacing w:val="-13"/>
                <w:sz w:val="21"/>
                <w:szCs w:val="21"/>
                <w:lang w:val="hu-HU" w:eastAsia="en-US"/>
              </w:rPr>
              <w:t xml:space="preserve">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az</w:t>
            </w:r>
            <w:r w:rsidRPr="00803C3C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hu-HU" w:eastAsia="en-US"/>
              </w:rPr>
              <w:t xml:space="preserve">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úrbéri</w:t>
            </w:r>
            <w:r w:rsidRPr="00803C3C">
              <w:rPr>
                <w:rFonts w:ascii="Times New Roman" w:eastAsia="Times New Roman" w:hAnsi="Times New Roman" w:cs="Times New Roman"/>
                <w:spacing w:val="-13"/>
                <w:sz w:val="21"/>
                <w:szCs w:val="21"/>
                <w:lang w:val="hu-HU" w:eastAsia="en-US"/>
              </w:rPr>
              <w:t xml:space="preserve">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rendelet</w:t>
            </w:r>
            <w:r w:rsidRPr="00803C3C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hu-HU" w:eastAsia="en-US"/>
              </w:rPr>
              <w:t xml:space="preserve">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kiadásának</w:t>
            </w:r>
            <w:r w:rsidRPr="00803C3C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hu-HU" w:eastAsia="en-US"/>
              </w:rPr>
              <w:t xml:space="preserve">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egyik</w:t>
            </w:r>
            <w:r w:rsidRPr="00803C3C">
              <w:rPr>
                <w:rFonts w:ascii="Times New Roman" w:eastAsia="Times New Roman" w:hAnsi="Times New Roman" w:cs="Times New Roman"/>
                <w:spacing w:val="-13"/>
                <w:sz w:val="21"/>
                <w:szCs w:val="21"/>
                <w:lang w:val="hu-HU" w:eastAsia="en-US"/>
              </w:rPr>
              <w:t xml:space="preserve">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okát</w:t>
            </w:r>
            <w:r w:rsidRPr="00803C3C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hu-HU" w:eastAsia="en-US"/>
              </w:rPr>
              <w:t xml:space="preserve">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/</w:t>
            </w:r>
            <w:r w:rsidRPr="00803C3C">
              <w:rPr>
                <w:rFonts w:ascii="Times New Roman" w:eastAsia="Times New Roman" w:hAnsi="Times New Roman" w:cs="Times New Roman"/>
                <w:spacing w:val="-13"/>
                <w:sz w:val="21"/>
                <w:szCs w:val="21"/>
                <w:lang w:val="hu-HU" w:eastAsia="en-US"/>
              </w:rPr>
              <w:t xml:space="preserve">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előzményét (pl. az országgyűlés elutasította a törvényi szabályozást; a majorságok növelése csökkentette az udvar adóbevételeit; fennállt a jo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b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bágyfelkelés veszélye), és tesz egy érdemi megállapítást erre vonatkozóan (pl. a magyar nemesség vitatta, hogy az uralkodónak joga van beavatkozni a jobbágy és földesura viszonyába; Mária Terézia egyik célja az adóalap védelme volt; a rendelet általánosságban javította a jobbágyok helyzetét).</w:t>
            </w:r>
          </w:p>
        </w:tc>
        <w:tc>
          <w:tcPr>
            <w:tcW w:w="701" w:type="dxa"/>
          </w:tcPr>
          <w:p w:rsidR="00803C3C" w:rsidRPr="00803C3C" w:rsidRDefault="00803C3C" w:rsidP="00A01686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</w:pPr>
          </w:p>
          <w:p w:rsidR="00803C3C" w:rsidRPr="00803C3C" w:rsidRDefault="00803C3C" w:rsidP="00A01686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</w:pPr>
          </w:p>
          <w:p w:rsidR="00803C3C" w:rsidRPr="00803C3C" w:rsidRDefault="00803C3C" w:rsidP="00A01686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</w:pPr>
          </w:p>
          <w:p w:rsidR="00803C3C" w:rsidRPr="00803C3C" w:rsidRDefault="00803C3C" w:rsidP="00A01686">
            <w:pPr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</w:pPr>
            <w:r w:rsidRPr="00803C3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  <w:t>0–3</w:t>
            </w:r>
          </w:p>
        </w:tc>
      </w:tr>
      <w:tr w:rsidR="00803C3C" w:rsidRPr="00803C3C" w:rsidTr="00803C3C">
        <w:trPr>
          <w:trHeight w:hRule="exact" w:val="1424"/>
        </w:trPr>
        <w:tc>
          <w:tcPr>
            <w:tcW w:w="1277" w:type="dxa"/>
            <w:vMerge/>
          </w:tcPr>
          <w:p w:rsidR="00803C3C" w:rsidRPr="00803C3C" w:rsidRDefault="00803C3C" w:rsidP="00A0168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</w:pPr>
          </w:p>
        </w:tc>
        <w:tc>
          <w:tcPr>
            <w:tcW w:w="8788" w:type="dxa"/>
          </w:tcPr>
          <w:p w:rsidR="00803C3C" w:rsidRPr="00803C3C" w:rsidRDefault="00803C3C" w:rsidP="00A01686">
            <w:pPr>
              <w:ind w:left="103" w:right="9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</w:pPr>
            <w:r w:rsidRPr="00803C3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  <w:t>E3</w:t>
            </w:r>
            <w:r w:rsidRPr="00803C3C">
              <w:rPr>
                <w:rFonts w:ascii="Times New Roman" w:eastAsia="Times New Roman" w:hAnsi="Times New Roman" w:cs="Times New Roman"/>
                <w:b/>
                <w:spacing w:val="-5"/>
                <w:sz w:val="21"/>
                <w:szCs w:val="21"/>
                <w:lang w:val="hu-HU" w:eastAsia="en-US"/>
              </w:rPr>
              <w:t xml:space="preserve">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Rögzíti</w:t>
            </w:r>
            <w:r w:rsidRPr="00803C3C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hu-HU" w:eastAsia="en-US"/>
              </w:rPr>
              <w:t xml:space="preserve">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a</w:t>
            </w:r>
            <w:r w:rsidRPr="00803C3C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hu-HU" w:eastAsia="en-US"/>
              </w:rPr>
              <w:t xml:space="preserve">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Ratio</w:t>
            </w:r>
            <w:r w:rsidRPr="00803C3C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hu-HU" w:eastAsia="en-US"/>
              </w:rPr>
              <w:t xml:space="preserve">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Educationis</w:t>
            </w:r>
            <w:r w:rsidRPr="00803C3C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hu-HU" w:eastAsia="en-US"/>
              </w:rPr>
              <w:t xml:space="preserve">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egy</w:t>
            </w:r>
            <w:r w:rsidRPr="00803C3C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hu-HU" w:eastAsia="en-US"/>
              </w:rPr>
              <w:t xml:space="preserve">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–</w:t>
            </w:r>
            <w:r w:rsidRPr="00803C3C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hu-HU" w:eastAsia="en-US"/>
              </w:rPr>
              <w:t xml:space="preserve">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a</w:t>
            </w:r>
            <w:r w:rsidRPr="00803C3C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hu-HU" w:eastAsia="en-US"/>
              </w:rPr>
              <w:t xml:space="preserve">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forrásban</w:t>
            </w:r>
            <w:r w:rsidRPr="00803C3C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hu-HU" w:eastAsia="en-US"/>
              </w:rPr>
              <w:t xml:space="preserve">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nem</w:t>
            </w:r>
            <w:r w:rsidRPr="00803C3C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val="hu-HU" w:eastAsia="en-US"/>
              </w:rPr>
              <w:t xml:space="preserve">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szereplő</w:t>
            </w:r>
            <w:r w:rsidRPr="00803C3C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hu-HU" w:eastAsia="en-US"/>
              </w:rPr>
              <w:t xml:space="preserve">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– lényegi elemét (pl. uralkodói felsé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g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jognak tekintette az oktatás szabályozását; államilag előírt tanterveket vezetett be; a jobbágyokat gyermekeik iskolába küldésére utasította), és tesz egy érdemi megállapítást erre vonatkozóan (pl. M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á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ria Terézia egységes iskolarendszert akart létrehozni; az iskolák többsége továbbra is egyházi kézben maradt; tényleges tankötelezettség nem valósult meg; a rendelet a felvilágosult abszolutizmus szell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e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mében</w:t>
            </w:r>
            <w:r w:rsidRPr="00803C3C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hu-HU" w:eastAsia="en-US"/>
              </w:rPr>
              <w:t xml:space="preserve">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született).</w:t>
            </w:r>
          </w:p>
        </w:tc>
        <w:tc>
          <w:tcPr>
            <w:tcW w:w="701" w:type="dxa"/>
          </w:tcPr>
          <w:p w:rsidR="00803C3C" w:rsidRPr="00803C3C" w:rsidRDefault="00803C3C" w:rsidP="00A01686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</w:pPr>
          </w:p>
          <w:p w:rsidR="00803C3C" w:rsidRPr="00803C3C" w:rsidRDefault="00803C3C" w:rsidP="00A01686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</w:pPr>
          </w:p>
          <w:p w:rsidR="00803C3C" w:rsidRPr="00803C3C" w:rsidRDefault="00803C3C" w:rsidP="00A01686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</w:pPr>
          </w:p>
          <w:p w:rsidR="00803C3C" w:rsidRPr="00803C3C" w:rsidRDefault="00803C3C" w:rsidP="00A01686">
            <w:pPr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</w:pPr>
            <w:r w:rsidRPr="00803C3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  <w:t>0–3</w:t>
            </w:r>
          </w:p>
        </w:tc>
      </w:tr>
      <w:tr w:rsidR="00803C3C" w:rsidRPr="00803C3C" w:rsidTr="00803C3C">
        <w:trPr>
          <w:trHeight w:hRule="exact" w:val="282"/>
        </w:trPr>
        <w:tc>
          <w:tcPr>
            <w:tcW w:w="1277" w:type="dxa"/>
            <w:vMerge/>
          </w:tcPr>
          <w:p w:rsidR="00803C3C" w:rsidRPr="00803C3C" w:rsidRDefault="00803C3C" w:rsidP="00A0168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</w:pPr>
          </w:p>
        </w:tc>
        <w:tc>
          <w:tcPr>
            <w:tcW w:w="8788" w:type="dxa"/>
          </w:tcPr>
          <w:p w:rsidR="00803C3C" w:rsidRPr="00803C3C" w:rsidRDefault="00803C3C" w:rsidP="00A01686">
            <w:pPr>
              <w:ind w:left="103"/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</w:pPr>
            <w:r w:rsidRPr="00803C3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  <w:t xml:space="preserve">E4 </w:t>
            </w:r>
            <w:r w:rsidRPr="00803C3C">
              <w:rPr>
                <w:rFonts w:ascii="Times New Roman" w:eastAsia="Times New Roman" w:hAnsi="Times New Roman" w:cs="Times New Roman"/>
                <w:sz w:val="21"/>
                <w:szCs w:val="21"/>
                <w:lang w:val="hu-HU" w:eastAsia="en-US"/>
              </w:rPr>
              <w:t>Önálló ismereteivel, helyes megállapításaival kiegészíti és alátámasztja elemzését.</w:t>
            </w:r>
          </w:p>
        </w:tc>
        <w:tc>
          <w:tcPr>
            <w:tcW w:w="701" w:type="dxa"/>
          </w:tcPr>
          <w:p w:rsidR="00803C3C" w:rsidRPr="00803C3C" w:rsidRDefault="00803C3C" w:rsidP="00A01686">
            <w:pPr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</w:pPr>
            <w:r w:rsidRPr="00803C3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  <w:t>0–3</w:t>
            </w:r>
          </w:p>
        </w:tc>
      </w:tr>
      <w:tr w:rsidR="00803C3C" w:rsidRPr="00803C3C" w:rsidTr="00803C3C">
        <w:trPr>
          <w:trHeight w:hRule="exact" w:val="562"/>
        </w:trPr>
        <w:tc>
          <w:tcPr>
            <w:tcW w:w="10766" w:type="dxa"/>
            <w:gridSpan w:val="3"/>
          </w:tcPr>
          <w:p w:rsidR="00803C3C" w:rsidRPr="00803C3C" w:rsidRDefault="00803C3C" w:rsidP="00A01686">
            <w:pPr>
              <w:ind w:left="2917" w:right="193" w:hanging="2706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hu-HU" w:eastAsia="en-US"/>
              </w:rPr>
            </w:pPr>
            <w:r w:rsidRPr="00803C3C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hu-HU" w:eastAsia="en-US"/>
              </w:rPr>
              <w:t>Ugyanaz a válasz nem fogadható el két külön tartalmi elem (forráshasználat, eseményeket alakító tényezők) pontozásánál is.</w:t>
            </w:r>
          </w:p>
        </w:tc>
      </w:tr>
      <w:tr w:rsidR="00803C3C" w:rsidRPr="00803C3C" w:rsidTr="00803C3C">
        <w:trPr>
          <w:trHeight w:hRule="exact" w:val="286"/>
        </w:trPr>
        <w:tc>
          <w:tcPr>
            <w:tcW w:w="10065" w:type="dxa"/>
            <w:gridSpan w:val="2"/>
            <w:shd w:val="clear" w:color="auto" w:fill="D9D9D9"/>
          </w:tcPr>
          <w:p w:rsidR="00803C3C" w:rsidRPr="00803C3C" w:rsidRDefault="00803C3C" w:rsidP="00A01686">
            <w:pPr>
              <w:ind w:left="103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</w:pPr>
            <w:r w:rsidRPr="00803C3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  <w:t>A FELADATBAN ELÉRHETŐ ÖSSZPONTSZÁM / VIZSGAPONT</w:t>
            </w:r>
          </w:p>
        </w:tc>
        <w:tc>
          <w:tcPr>
            <w:tcW w:w="701" w:type="dxa"/>
            <w:shd w:val="clear" w:color="auto" w:fill="D9D9D9"/>
          </w:tcPr>
          <w:p w:rsidR="00803C3C" w:rsidRPr="00803C3C" w:rsidRDefault="00803C3C" w:rsidP="00A01686">
            <w:pPr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</w:pPr>
            <w:r w:rsidRPr="00803C3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u-HU" w:eastAsia="en-US"/>
              </w:rPr>
              <w:t>33</w:t>
            </w:r>
          </w:p>
        </w:tc>
      </w:tr>
    </w:tbl>
    <w:p w:rsidR="00643562" w:rsidRDefault="00643562"/>
    <w:sectPr w:rsidR="00643562" w:rsidSect="00803C3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BB"/>
    <w:rsid w:val="002E7ED7"/>
    <w:rsid w:val="003024F2"/>
    <w:rsid w:val="003F7C9B"/>
    <w:rsid w:val="00453482"/>
    <w:rsid w:val="00643562"/>
    <w:rsid w:val="00656E6C"/>
    <w:rsid w:val="00803C3C"/>
    <w:rsid w:val="0087625F"/>
    <w:rsid w:val="008D50F4"/>
    <w:rsid w:val="00AA44AF"/>
    <w:rsid w:val="00C54AFC"/>
    <w:rsid w:val="00CB4921"/>
    <w:rsid w:val="00D90DBB"/>
    <w:rsid w:val="00DF051D"/>
    <w:rsid w:val="00E54ADF"/>
    <w:rsid w:val="00EB7E20"/>
    <w:rsid w:val="00F4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7E20"/>
    <w:rPr>
      <w:rFonts w:ascii="Calibri" w:eastAsia="Calibri" w:hAnsi="Calibri" w:cs="Calibri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D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803C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803C3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customStyle="1" w:styleId="TableNormal3">
    <w:name w:val="Table Normal3"/>
    <w:uiPriority w:val="2"/>
    <w:semiHidden/>
    <w:unhideWhenUsed/>
    <w:qFormat/>
    <w:rsid w:val="00803C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803C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7E20"/>
    <w:rPr>
      <w:rFonts w:ascii="Calibri" w:eastAsia="Calibri" w:hAnsi="Calibri" w:cs="Calibri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D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803C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803C3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customStyle="1" w:styleId="TableNormal3">
    <w:name w:val="Table Normal3"/>
    <w:uiPriority w:val="2"/>
    <w:semiHidden/>
    <w:unhideWhenUsed/>
    <w:qFormat/>
    <w:rsid w:val="00803C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803C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Gianone András</dc:creator>
  <cp:lastModifiedBy>Gianone András</cp:lastModifiedBy>
  <cp:revision>3</cp:revision>
  <cp:lastPrinted>2020-04-09T21:30:00Z</cp:lastPrinted>
  <dcterms:created xsi:type="dcterms:W3CDTF">2020-04-21T15:11:00Z</dcterms:created>
  <dcterms:modified xsi:type="dcterms:W3CDTF">2020-04-21T15:11:00Z</dcterms:modified>
</cp:coreProperties>
</file>