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22B" w:rsidRDefault="00F6322B" w:rsidP="00F6322B">
      <w:pPr>
        <w:spacing w:line="360" w:lineRule="auto"/>
        <w:jc w:val="center"/>
        <w:rPr>
          <w:sz w:val="48"/>
          <w:szCs w:val="48"/>
        </w:rPr>
      </w:pPr>
    </w:p>
    <w:p w:rsidR="00F6322B" w:rsidRPr="00843FA4" w:rsidRDefault="00F6322B" w:rsidP="00F6322B">
      <w:pPr>
        <w:spacing w:line="360" w:lineRule="auto"/>
        <w:jc w:val="center"/>
        <w:rPr>
          <w:sz w:val="48"/>
          <w:szCs w:val="48"/>
        </w:rPr>
      </w:pPr>
      <w:r w:rsidRPr="00843FA4">
        <w:rPr>
          <w:sz w:val="48"/>
          <w:szCs w:val="48"/>
        </w:rPr>
        <w:t>Budai Ciszterci Szent Imre Gimnázium</w:t>
      </w:r>
    </w:p>
    <w:p w:rsidR="00F6322B" w:rsidRDefault="00F6322B" w:rsidP="00F6322B">
      <w:pPr>
        <w:spacing w:line="360" w:lineRule="auto"/>
        <w:jc w:val="center"/>
        <w:rPr>
          <w:sz w:val="48"/>
          <w:szCs w:val="48"/>
        </w:rPr>
      </w:pPr>
    </w:p>
    <w:p w:rsidR="00F6322B" w:rsidRPr="00062D37" w:rsidRDefault="00F6322B" w:rsidP="00F6322B">
      <w:pPr>
        <w:spacing w:line="360" w:lineRule="auto"/>
        <w:jc w:val="center"/>
        <w:rPr>
          <w:b/>
          <w:sz w:val="48"/>
          <w:szCs w:val="48"/>
        </w:rPr>
      </w:pPr>
      <w:proofErr w:type="gramStart"/>
      <w:r>
        <w:rPr>
          <w:b/>
          <w:sz w:val="48"/>
          <w:szCs w:val="48"/>
        </w:rPr>
        <w:t>helyi</w:t>
      </w:r>
      <w:proofErr w:type="gramEnd"/>
      <w:r>
        <w:rPr>
          <w:b/>
          <w:sz w:val="48"/>
          <w:szCs w:val="48"/>
        </w:rPr>
        <w:t xml:space="preserve"> t</w:t>
      </w:r>
      <w:r w:rsidRPr="00062D37">
        <w:rPr>
          <w:b/>
          <w:sz w:val="48"/>
          <w:szCs w:val="48"/>
        </w:rPr>
        <w:t>anterv</w:t>
      </w:r>
    </w:p>
    <w:p w:rsidR="00F6322B" w:rsidRPr="00843FA4" w:rsidRDefault="00F6322B" w:rsidP="00F6322B">
      <w:pPr>
        <w:spacing w:line="360" w:lineRule="auto"/>
        <w:jc w:val="center"/>
        <w:rPr>
          <w:sz w:val="48"/>
          <w:szCs w:val="48"/>
        </w:rPr>
      </w:pPr>
      <w:r>
        <w:rPr>
          <w:sz w:val="48"/>
          <w:szCs w:val="48"/>
        </w:rPr>
        <w:t>LATIN NYELV</w:t>
      </w:r>
    </w:p>
    <w:p w:rsidR="00F6322B" w:rsidRDefault="00F6322B" w:rsidP="00F6322B">
      <w:pPr>
        <w:spacing w:line="360" w:lineRule="auto"/>
        <w:jc w:val="center"/>
        <w:rPr>
          <w:b/>
          <w:sz w:val="48"/>
          <w:szCs w:val="48"/>
        </w:rPr>
      </w:pPr>
    </w:p>
    <w:p w:rsidR="00F6322B" w:rsidRDefault="00F6322B" w:rsidP="00F6322B">
      <w:pPr>
        <w:spacing w:line="360" w:lineRule="auto"/>
        <w:jc w:val="center"/>
        <w:rPr>
          <w:b/>
          <w:sz w:val="48"/>
          <w:szCs w:val="48"/>
        </w:rPr>
      </w:pPr>
      <w:proofErr w:type="gramStart"/>
      <w:r>
        <w:rPr>
          <w:b/>
          <w:sz w:val="48"/>
          <w:szCs w:val="48"/>
        </w:rPr>
        <w:t>nyolc</w:t>
      </w:r>
      <w:proofErr w:type="gramEnd"/>
      <w:r>
        <w:rPr>
          <w:b/>
          <w:sz w:val="48"/>
          <w:szCs w:val="48"/>
        </w:rPr>
        <w:t xml:space="preserve"> </w:t>
      </w:r>
      <w:r w:rsidRPr="00843FA4">
        <w:rPr>
          <w:b/>
          <w:sz w:val="48"/>
          <w:szCs w:val="48"/>
        </w:rPr>
        <w:t>évfolyam</w:t>
      </w:r>
      <w:r>
        <w:rPr>
          <w:b/>
          <w:sz w:val="48"/>
          <w:szCs w:val="48"/>
        </w:rPr>
        <w:t>os gimnázium</w:t>
      </w:r>
      <w:r w:rsidRPr="00843FA4">
        <w:rPr>
          <w:b/>
          <w:sz w:val="48"/>
          <w:szCs w:val="48"/>
        </w:rPr>
        <w:t xml:space="preserve"> </w:t>
      </w:r>
    </w:p>
    <w:p w:rsidR="00F6322B" w:rsidRPr="00DC4E90" w:rsidRDefault="00F6322B" w:rsidP="00F6322B">
      <w:pPr>
        <w:spacing w:line="360" w:lineRule="auto"/>
        <w:jc w:val="center"/>
        <w:rPr>
          <w:b/>
        </w:rPr>
      </w:pPr>
    </w:p>
    <w:p w:rsidR="00F6322B" w:rsidRDefault="00DD2172" w:rsidP="00F6322B">
      <w:pPr>
        <w:spacing w:line="360" w:lineRule="auto"/>
        <w:jc w:val="center"/>
        <w:rPr>
          <w:b/>
          <w:sz w:val="48"/>
          <w:szCs w:val="48"/>
        </w:rPr>
      </w:pPr>
      <w:r>
        <w:rPr>
          <w:b/>
          <w:noProof/>
          <w:sz w:val="48"/>
          <w:szCs w:val="48"/>
        </w:rPr>
        <w:drawing>
          <wp:inline distT="0" distB="0" distL="0" distR="0">
            <wp:extent cx="944880" cy="1284605"/>
            <wp:effectExtent l="0" t="0" r="7620" b="0"/>
            <wp:docPr id="2" name="Kép 1" descr="iskola_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kola_cim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4880" cy="1284605"/>
                    </a:xfrm>
                    <a:prstGeom prst="rect">
                      <a:avLst/>
                    </a:prstGeom>
                    <a:noFill/>
                    <a:ln>
                      <a:noFill/>
                    </a:ln>
                  </pic:spPr>
                </pic:pic>
              </a:graphicData>
            </a:graphic>
          </wp:inline>
        </w:drawing>
      </w:r>
    </w:p>
    <w:p w:rsidR="00AC634B" w:rsidRDefault="00AC634B" w:rsidP="00AC634B">
      <w:pPr>
        <w:autoSpaceDE w:val="0"/>
        <w:autoSpaceDN w:val="0"/>
        <w:adjustRightInd w:val="0"/>
        <w:rPr>
          <w:sz w:val="24"/>
          <w:szCs w:val="24"/>
        </w:rPr>
      </w:pPr>
    </w:p>
    <w:p w:rsidR="00AC634B" w:rsidRDefault="00AC634B" w:rsidP="00AC634B">
      <w:pPr>
        <w:autoSpaceDE w:val="0"/>
        <w:autoSpaceDN w:val="0"/>
        <w:adjustRightInd w:val="0"/>
        <w:rPr>
          <w:sz w:val="24"/>
          <w:szCs w:val="24"/>
        </w:rPr>
      </w:pPr>
    </w:p>
    <w:p w:rsidR="00F6322B" w:rsidRPr="00E8141B" w:rsidRDefault="00596184" w:rsidP="00F6322B">
      <w:pPr>
        <w:keepNext/>
        <w:jc w:val="center"/>
        <w:rPr>
          <w:b/>
          <w:bCs/>
          <w:sz w:val="28"/>
          <w:szCs w:val="28"/>
        </w:rPr>
      </w:pPr>
      <w:r>
        <w:rPr>
          <w:b/>
          <w:bCs/>
          <w:sz w:val="28"/>
          <w:szCs w:val="28"/>
        </w:rPr>
        <w:br w:type="page"/>
      </w:r>
    </w:p>
    <w:p w:rsidR="00814D43" w:rsidRDefault="0046636F" w:rsidP="00814D43">
      <w:pPr>
        <w:autoSpaceDE w:val="0"/>
        <w:autoSpaceDN w:val="0"/>
        <w:adjustRightInd w:val="0"/>
        <w:rPr>
          <w:b/>
          <w:sz w:val="24"/>
          <w:szCs w:val="24"/>
        </w:rPr>
      </w:pPr>
      <w:smartTag w:uri="urn:schemas-microsoft-com:office:smarttags" w:element="metricconverter">
        <w:smartTagPr>
          <w:attr w:name="ProductID" w:val="1. A"/>
        </w:smartTagPr>
        <w:r>
          <w:rPr>
            <w:b/>
            <w:sz w:val="24"/>
            <w:szCs w:val="24"/>
          </w:rPr>
          <w:lastRenderedPageBreak/>
          <w:t xml:space="preserve">1. </w:t>
        </w:r>
        <w:r w:rsidR="00814D43" w:rsidRPr="009E2894">
          <w:rPr>
            <w:b/>
            <w:sz w:val="24"/>
            <w:szCs w:val="24"/>
          </w:rPr>
          <w:t>A</w:t>
        </w:r>
      </w:smartTag>
      <w:r w:rsidR="00814D43" w:rsidRPr="009E2894">
        <w:rPr>
          <w:b/>
          <w:sz w:val="24"/>
          <w:szCs w:val="24"/>
        </w:rPr>
        <w:t xml:space="preserve"> tantárgy nevelési és fejlesztési célrendszere megvalósításának iskolai keretei:</w:t>
      </w:r>
    </w:p>
    <w:p w:rsidR="00814D43" w:rsidRPr="009E2894" w:rsidRDefault="00814D43" w:rsidP="00814D43">
      <w:pPr>
        <w:autoSpaceDE w:val="0"/>
        <w:autoSpaceDN w:val="0"/>
        <w:adjustRightInd w:val="0"/>
        <w:rPr>
          <w:sz w:val="24"/>
          <w:szCs w:val="24"/>
        </w:rPr>
      </w:pPr>
    </w:p>
    <w:p w:rsidR="00814D43" w:rsidRDefault="00814D43" w:rsidP="00596184">
      <w:pPr>
        <w:jc w:val="both"/>
        <w:rPr>
          <w:sz w:val="24"/>
          <w:szCs w:val="24"/>
        </w:rPr>
      </w:pPr>
      <w:r w:rsidRPr="009E2894">
        <w:rPr>
          <w:sz w:val="24"/>
          <w:szCs w:val="24"/>
        </w:rPr>
        <w:t xml:space="preserve">Iskolánkban </w:t>
      </w:r>
      <w:r>
        <w:rPr>
          <w:sz w:val="24"/>
          <w:szCs w:val="24"/>
        </w:rPr>
        <w:t xml:space="preserve">a </w:t>
      </w:r>
      <w:r w:rsidRPr="009E2894">
        <w:rPr>
          <w:sz w:val="24"/>
          <w:szCs w:val="24"/>
        </w:rPr>
        <w:t>nyolc</w:t>
      </w:r>
      <w:r>
        <w:rPr>
          <w:sz w:val="24"/>
          <w:szCs w:val="24"/>
        </w:rPr>
        <w:t xml:space="preserve"> </w:t>
      </w:r>
      <w:r w:rsidRPr="009E2894">
        <w:rPr>
          <w:sz w:val="24"/>
          <w:szCs w:val="24"/>
        </w:rPr>
        <w:t>évfolyamos</w:t>
      </w:r>
      <w:r>
        <w:rPr>
          <w:sz w:val="24"/>
          <w:szCs w:val="24"/>
        </w:rPr>
        <w:t xml:space="preserve"> </w:t>
      </w:r>
      <w:r w:rsidRPr="009E2894">
        <w:rPr>
          <w:sz w:val="24"/>
          <w:szCs w:val="24"/>
        </w:rPr>
        <w:t>képzés</w:t>
      </w:r>
      <w:r w:rsidR="00596184">
        <w:rPr>
          <w:sz w:val="24"/>
          <w:szCs w:val="24"/>
        </w:rPr>
        <w:t>ben</w:t>
      </w:r>
      <w:r w:rsidRPr="009E2894">
        <w:rPr>
          <w:sz w:val="24"/>
          <w:szCs w:val="24"/>
        </w:rPr>
        <w:t xml:space="preserve"> a </w:t>
      </w:r>
      <w:r w:rsidR="00596184">
        <w:rPr>
          <w:sz w:val="24"/>
          <w:szCs w:val="24"/>
        </w:rPr>
        <w:t xml:space="preserve">latin nyelvet a tanulók </w:t>
      </w:r>
      <w:r>
        <w:rPr>
          <w:sz w:val="24"/>
          <w:szCs w:val="24"/>
        </w:rPr>
        <w:t xml:space="preserve">a 6. évfolyamtól fakultatívan választhatják. Számukra a képzés a 11. évfolyam végén megszerezhető előrehozott közép- vagy </w:t>
      </w:r>
      <w:r w:rsidR="0046636F">
        <w:rPr>
          <w:sz w:val="24"/>
          <w:szCs w:val="24"/>
        </w:rPr>
        <w:t>emelt szintű érettségi megszerzésével</w:t>
      </w:r>
      <w:r>
        <w:rPr>
          <w:sz w:val="24"/>
          <w:szCs w:val="24"/>
        </w:rPr>
        <w:t xml:space="preserve"> zárulhat. </w:t>
      </w:r>
    </w:p>
    <w:p w:rsidR="00596184" w:rsidRDefault="00596184" w:rsidP="00596184">
      <w:pPr>
        <w:jc w:val="both"/>
        <w:rPr>
          <w:sz w:val="24"/>
          <w:szCs w:val="24"/>
        </w:rPr>
      </w:pPr>
    </w:p>
    <w:p w:rsidR="00596184" w:rsidRPr="009E2894" w:rsidRDefault="00596184" w:rsidP="00596184">
      <w:pPr>
        <w:jc w:val="both"/>
        <w:rPr>
          <w:sz w:val="24"/>
          <w:szCs w:val="24"/>
        </w:rPr>
      </w:pPr>
    </w:p>
    <w:p w:rsidR="00814D43" w:rsidRPr="009E2894" w:rsidRDefault="0046636F" w:rsidP="00814D43">
      <w:pPr>
        <w:rPr>
          <w:b/>
          <w:sz w:val="24"/>
          <w:szCs w:val="24"/>
        </w:rPr>
      </w:pPr>
      <w:smartTag w:uri="urn:schemas-microsoft-com:office:smarttags" w:element="metricconverter">
        <w:smartTagPr>
          <w:attr w:name="ProductID" w:val="2. A"/>
        </w:smartTagPr>
        <w:r>
          <w:rPr>
            <w:b/>
            <w:sz w:val="24"/>
            <w:szCs w:val="24"/>
          </w:rPr>
          <w:t xml:space="preserve">2. </w:t>
        </w:r>
        <w:r w:rsidR="00814D43" w:rsidRPr="009E2894">
          <w:rPr>
            <w:b/>
            <w:sz w:val="24"/>
            <w:szCs w:val="24"/>
          </w:rPr>
          <w:t>A</w:t>
        </w:r>
      </w:smartTag>
      <w:r w:rsidR="00814D43" w:rsidRPr="009E2894">
        <w:rPr>
          <w:b/>
          <w:sz w:val="24"/>
          <w:szCs w:val="24"/>
        </w:rPr>
        <w:t xml:space="preserve"> tantárgy órakerete:</w:t>
      </w:r>
    </w:p>
    <w:p w:rsidR="0046636F" w:rsidRDefault="0046636F" w:rsidP="00814D43">
      <w:pPr>
        <w:autoSpaceDE w:val="0"/>
        <w:autoSpaceDN w:val="0"/>
        <w:adjustRightInd w:val="0"/>
        <w:ind w:firstLine="567"/>
        <w:rPr>
          <w:sz w:val="24"/>
          <w:szCs w:val="24"/>
        </w:rPr>
      </w:pPr>
    </w:p>
    <w:p w:rsidR="0046636F" w:rsidRDefault="0046636F" w:rsidP="00814D43">
      <w:pPr>
        <w:autoSpaceDE w:val="0"/>
        <w:autoSpaceDN w:val="0"/>
        <w:adjustRightInd w:val="0"/>
        <w:ind w:firstLine="567"/>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475"/>
        <w:gridCol w:w="1475"/>
      </w:tblGrid>
      <w:tr w:rsidR="00814D43" w:rsidRPr="009E2894" w:rsidTr="0046636F">
        <w:trPr>
          <w:jc w:val="center"/>
        </w:trPr>
        <w:tc>
          <w:tcPr>
            <w:tcW w:w="1474" w:type="dxa"/>
            <w:vAlign w:val="center"/>
          </w:tcPr>
          <w:p w:rsidR="00814D43" w:rsidRPr="009E2894" w:rsidRDefault="00814D43" w:rsidP="0046636F">
            <w:pPr>
              <w:tabs>
                <w:tab w:val="center" w:pos="2268"/>
                <w:tab w:val="center" w:pos="3402"/>
                <w:tab w:val="center" w:pos="5670"/>
                <w:tab w:val="center" w:pos="6804"/>
              </w:tabs>
              <w:jc w:val="center"/>
              <w:rPr>
                <w:b/>
                <w:i/>
                <w:sz w:val="24"/>
                <w:szCs w:val="24"/>
              </w:rPr>
            </w:pPr>
            <w:r w:rsidRPr="009E2894">
              <w:rPr>
                <w:b/>
                <w:i/>
                <w:sz w:val="24"/>
                <w:szCs w:val="24"/>
              </w:rPr>
              <w:t>Évfolyam</w:t>
            </w:r>
          </w:p>
        </w:tc>
        <w:tc>
          <w:tcPr>
            <w:tcW w:w="1475" w:type="dxa"/>
            <w:vAlign w:val="center"/>
          </w:tcPr>
          <w:p w:rsidR="00814D43" w:rsidRPr="009E2894" w:rsidRDefault="00814D43" w:rsidP="0046636F">
            <w:pPr>
              <w:tabs>
                <w:tab w:val="center" w:pos="2268"/>
                <w:tab w:val="center" w:pos="3402"/>
                <w:tab w:val="center" w:pos="5670"/>
                <w:tab w:val="center" w:pos="6804"/>
              </w:tabs>
              <w:jc w:val="center"/>
              <w:rPr>
                <w:b/>
                <w:i/>
                <w:sz w:val="24"/>
                <w:szCs w:val="24"/>
              </w:rPr>
            </w:pPr>
            <w:r w:rsidRPr="009E2894">
              <w:rPr>
                <w:b/>
                <w:i/>
                <w:sz w:val="24"/>
                <w:szCs w:val="24"/>
              </w:rPr>
              <w:t>Heti órakeret</w:t>
            </w:r>
          </w:p>
        </w:tc>
        <w:tc>
          <w:tcPr>
            <w:tcW w:w="1475" w:type="dxa"/>
            <w:vAlign w:val="center"/>
          </w:tcPr>
          <w:p w:rsidR="00814D43" w:rsidRPr="009E2894" w:rsidRDefault="00814D43" w:rsidP="0046636F">
            <w:pPr>
              <w:tabs>
                <w:tab w:val="center" w:pos="2268"/>
                <w:tab w:val="center" w:pos="3402"/>
                <w:tab w:val="center" w:pos="5670"/>
                <w:tab w:val="center" w:pos="6804"/>
              </w:tabs>
              <w:jc w:val="center"/>
              <w:rPr>
                <w:b/>
                <w:i/>
                <w:sz w:val="24"/>
                <w:szCs w:val="24"/>
              </w:rPr>
            </w:pPr>
            <w:r w:rsidRPr="009E2894">
              <w:rPr>
                <w:b/>
                <w:i/>
                <w:sz w:val="24"/>
                <w:szCs w:val="24"/>
              </w:rPr>
              <w:t>Évi órakeret</w:t>
            </w:r>
          </w:p>
        </w:tc>
      </w:tr>
      <w:tr w:rsidR="00814D43" w:rsidRPr="009E2894" w:rsidTr="0046636F">
        <w:trPr>
          <w:jc w:val="center"/>
        </w:trPr>
        <w:tc>
          <w:tcPr>
            <w:tcW w:w="1474" w:type="dxa"/>
          </w:tcPr>
          <w:p w:rsidR="00814D43" w:rsidRPr="009E2894" w:rsidRDefault="00814D43" w:rsidP="0046636F">
            <w:pPr>
              <w:tabs>
                <w:tab w:val="center" w:pos="2268"/>
                <w:tab w:val="center" w:pos="3402"/>
                <w:tab w:val="center" w:pos="5670"/>
                <w:tab w:val="center" w:pos="6804"/>
              </w:tabs>
              <w:jc w:val="center"/>
              <w:rPr>
                <w:sz w:val="24"/>
                <w:szCs w:val="24"/>
              </w:rPr>
            </w:pPr>
            <w:r>
              <w:rPr>
                <w:sz w:val="24"/>
                <w:szCs w:val="24"/>
              </w:rPr>
              <w:t>6</w:t>
            </w:r>
          </w:p>
        </w:tc>
        <w:tc>
          <w:tcPr>
            <w:tcW w:w="1475" w:type="dxa"/>
          </w:tcPr>
          <w:p w:rsidR="00814D43" w:rsidRPr="009E2894" w:rsidRDefault="00814D43" w:rsidP="0046636F">
            <w:pPr>
              <w:ind w:right="428"/>
              <w:jc w:val="right"/>
              <w:rPr>
                <w:sz w:val="24"/>
                <w:szCs w:val="24"/>
              </w:rPr>
            </w:pPr>
            <w:r>
              <w:rPr>
                <w:sz w:val="24"/>
                <w:szCs w:val="24"/>
              </w:rPr>
              <w:t>2</w:t>
            </w:r>
          </w:p>
        </w:tc>
        <w:tc>
          <w:tcPr>
            <w:tcW w:w="1475" w:type="dxa"/>
          </w:tcPr>
          <w:p w:rsidR="00814D43" w:rsidRPr="009E2894" w:rsidRDefault="00814D43" w:rsidP="0046636F">
            <w:pPr>
              <w:ind w:right="428"/>
              <w:jc w:val="right"/>
              <w:rPr>
                <w:sz w:val="24"/>
                <w:szCs w:val="24"/>
              </w:rPr>
            </w:pPr>
            <w:r>
              <w:rPr>
                <w:sz w:val="24"/>
                <w:szCs w:val="24"/>
              </w:rPr>
              <w:t>72</w:t>
            </w:r>
          </w:p>
        </w:tc>
      </w:tr>
      <w:tr w:rsidR="00814D43" w:rsidRPr="009E2894" w:rsidTr="0046636F">
        <w:trPr>
          <w:jc w:val="center"/>
        </w:trPr>
        <w:tc>
          <w:tcPr>
            <w:tcW w:w="1474" w:type="dxa"/>
          </w:tcPr>
          <w:p w:rsidR="00814D43" w:rsidRPr="009E2894" w:rsidRDefault="00814D43" w:rsidP="0046636F">
            <w:pPr>
              <w:tabs>
                <w:tab w:val="center" w:pos="2268"/>
                <w:tab w:val="center" w:pos="3402"/>
                <w:tab w:val="center" w:pos="5670"/>
                <w:tab w:val="center" w:pos="6804"/>
              </w:tabs>
              <w:jc w:val="center"/>
              <w:rPr>
                <w:sz w:val="24"/>
                <w:szCs w:val="24"/>
              </w:rPr>
            </w:pPr>
            <w:r>
              <w:rPr>
                <w:sz w:val="24"/>
                <w:szCs w:val="24"/>
              </w:rPr>
              <w:t>7</w:t>
            </w:r>
          </w:p>
        </w:tc>
        <w:tc>
          <w:tcPr>
            <w:tcW w:w="1475" w:type="dxa"/>
          </w:tcPr>
          <w:p w:rsidR="00814D43" w:rsidRPr="009E2894" w:rsidRDefault="00814D43" w:rsidP="0046636F">
            <w:pPr>
              <w:ind w:right="428"/>
              <w:jc w:val="right"/>
              <w:rPr>
                <w:sz w:val="24"/>
                <w:szCs w:val="24"/>
              </w:rPr>
            </w:pPr>
            <w:r>
              <w:rPr>
                <w:sz w:val="24"/>
                <w:szCs w:val="24"/>
              </w:rPr>
              <w:t>2</w:t>
            </w:r>
          </w:p>
        </w:tc>
        <w:tc>
          <w:tcPr>
            <w:tcW w:w="1475" w:type="dxa"/>
          </w:tcPr>
          <w:p w:rsidR="00814D43" w:rsidRPr="009E2894" w:rsidRDefault="00814D43" w:rsidP="0046636F">
            <w:pPr>
              <w:ind w:right="428"/>
              <w:jc w:val="right"/>
              <w:rPr>
                <w:sz w:val="24"/>
                <w:szCs w:val="24"/>
              </w:rPr>
            </w:pPr>
            <w:r>
              <w:rPr>
                <w:sz w:val="24"/>
                <w:szCs w:val="24"/>
              </w:rPr>
              <w:t>72</w:t>
            </w:r>
          </w:p>
        </w:tc>
      </w:tr>
      <w:tr w:rsidR="00814D43" w:rsidRPr="009E2894" w:rsidTr="0046636F">
        <w:trPr>
          <w:jc w:val="center"/>
        </w:trPr>
        <w:tc>
          <w:tcPr>
            <w:tcW w:w="1474" w:type="dxa"/>
          </w:tcPr>
          <w:p w:rsidR="00814D43" w:rsidRPr="009E2894" w:rsidRDefault="00814D43" w:rsidP="0046636F">
            <w:pPr>
              <w:tabs>
                <w:tab w:val="center" w:pos="2268"/>
                <w:tab w:val="center" w:pos="3402"/>
                <w:tab w:val="center" w:pos="5670"/>
                <w:tab w:val="center" w:pos="6804"/>
              </w:tabs>
              <w:jc w:val="center"/>
              <w:rPr>
                <w:sz w:val="24"/>
                <w:szCs w:val="24"/>
              </w:rPr>
            </w:pPr>
            <w:r>
              <w:rPr>
                <w:sz w:val="24"/>
                <w:szCs w:val="24"/>
              </w:rPr>
              <w:t>8</w:t>
            </w:r>
          </w:p>
        </w:tc>
        <w:tc>
          <w:tcPr>
            <w:tcW w:w="1475" w:type="dxa"/>
          </w:tcPr>
          <w:p w:rsidR="00814D43" w:rsidRPr="009E2894" w:rsidRDefault="00814D43" w:rsidP="0046636F">
            <w:pPr>
              <w:ind w:right="428"/>
              <w:jc w:val="right"/>
              <w:rPr>
                <w:sz w:val="24"/>
                <w:szCs w:val="24"/>
              </w:rPr>
            </w:pPr>
            <w:r>
              <w:rPr>
                <w:sz w:val="24"/>
                <w:szCs w:val="24"/>
              </w:rPr>
              <w:t>2</w:t>
            </w:r>
          </w:p>
        </w:tc>
        <w:tc>
          <w:tcPr>
            <w:tcW w:w="1475" w:type="dxa"/>
          </w:tcPr>
          <w:p w:rsidR="00814D43" w:rsidRPr="009E2894" w:rsidRDefault="00814D43" w:rsidP="0046636F">
            <w:pPr>
              <w:ind w:right="428"/>
              <w:jc w:val="right"/>
              <w:rPr>
                <w:sz w:val="24"/>
                <w:szCs w:val="24"/>
              </w:rPr>
            </w:pPr>
            <w:r>
              <w:rPr>
                <w:sz w:val="24"/>
                <w:szCs w:val="24"/>
              </w:rPr>
              <w:t>72</w:t>
            </w:r>
          </w:p>
        </w:tc>
      </w:tr>
      <w:tr w:rsidR="00814D43" w:rsidRPr="009E2894" w:rsidTr="0046636F">
        <w:trPr>
          <w:jc w:val="center"/>
        </w:trPr>
        <w:tc>
          <w:tcPr>
            <w:tcW w:w="1474" w:type="dxa"/>
          </w:tcPr>
          <w:p w:rsidR="00814D43" w:rsidRPr="009E2894" w:rsidRDefault="00814D43" w:rsidP="0046636F">
            <w:pPr>
              <w:tabs>
                <w:tab w:val="center" w:pos="2268"/>
                <w:tab w:val="center" w:pos="3402"/>
                <w:tab w:val="center" w:pos="5670"/>
                <w:tab w:val="center" w:pos="6804"/>
              </w:tabs>
              <w:jc w:val="center"/>
              <w:rPr>
                <w:sz w:val="24"/>
                <w:szCs w:val="24"/>
              </w:rPr>
            </w:pPr>
            <w:r>
              <w:rPr>
                <w:sz w:val="24"/>
                <w:szCs w:val="24"/>
              </w:rPr>
              <w:t>9</w:t>
            </w:r>
          </w:p>
        </w:tc>
        <w:tc>
          <w:tcPr>
            <w:tcW w:w="1475" w:type="dxa"/>
          </w:tcPr>
          <w:p w:rsidR="00814D43" w:rsidRPr="009E2894" w:rsidRDefault="00814D43" w:rsidP="0046636F">
            <w:pPr>
              <w:ind w:right="428"/>
              <w:jc w:val="right"/>
              <w:rPr>
                <w:sz w:val="24"/>
                <w:szCs w:val="24"/>
              </w:rPr>
            </w:pPr>
            <w:r>
              <w:rPr>
                <w:sz w:val="24"/>
                <w:szCs w:val="24"/>
              </w:rPr>
              <w:t>2</w:t>
            </w:r>
          </w:p>
        </w:tc>
        <w:tc>
          <w:tcPr>
            <w:tcW w:w="1475" w:type="dxa"/>
          </w:tcPr>
          <w:p w:rsidR="00814D43" w:rsidRPr="009E2894" w:rsidRDefault="00814D43" w:rsidP="0046636F">
            <w:pPr>
              <w:ind w:right="428"/>
              <w:jc w:val="right"/>
              <w:rPr>
                <w:sz w:val="24"/>
                <w:szCs w:val="24"/>
              </w:rPr>
            </w:pPr>
            <w:r>
              <w:rPr>
                <w:sz w:val="24"/>
                <w:szCs w:val="24"/>
              </w:rPr>
              <w:t>72</w:t>
            </w:r>
          </w:p>
        </w:tc>
      </w:tr>
      <w:tr w:rsidR="00814D43" w:rsidRPr="009E2894" w:rsidTr="0046636F">
        <w:trPr>
          <w:jc w:val="center"/>
        </w:trPr>
        <w:tc>
          <w:tcPr>
            <w:tcW w:w="1474" w:type="dxa"/>
          </w:tcPr>
          <w:p w:rsidR="00814D43" w:rsidRPr="009E2894" w:rsidRDefault="00814D43" w:rsidP="0046636F">
            <w:pPr>
              <w:tabs>
                <w:tab w:val="center" w:pos="2268"/>
                <w:tab w:val="center" w:pos="3402"/>
                <w:tab w:val="center" w:pos="5670"/>
                <w:tab w:val="center" w:pos="6804"/>
              </w:tabs>
              <w:jc w:val="center"/>
              <w:rPr>
                <w:sz w:val="24"/>
                <w:szCs w:val="24"/>
              </w:rPr>
            </w:pPr>
            <w:r>
              <w:rPr>
                <w:sz w:val="24"/>
                <w:szCs w:val="24"/>
              </w:rPr>
              <w:t>10</w:t>
            </w:r>
          </w:p>
        </w:tc>
        <w:tc>
          <w:tcPr>
            <w:tcW w:w="1475" w:type="dxa"/>
          </w:tcPr>
          <w:p w:rsidR="00814D43" w:rsidRPr="009E2894" w:rsidRDefault="00814D43" w:rsidP="0046636F">
            <w:pPr>
              <w:ind w:right="428"/>
              <w:jc w:val="right"/>
              <w:rPr>
                <w:sz w:val="24"/>
                <w:szCs w:val="24"/>
              </w:rPr>
            </w:pPr>
            <w:r>
              <w:rPr>
                <w:sz w:val="24"/>
                <w:szCs w:val="24"/>
              </w:rPr>
              <w:t>2</w:t>
            </w:r>
          </w:p>
        </w:tc>
        <w:tc>
          <w:tcPr>
            <w:tcW w:w="1475" w:type="dxa"/>
          </w:tcPr>
          <w:p w:rsidR="00814D43" w:rsidRPr="009E2894" w:rsidRDefault="00814D43" w:rsidP="0046636F">
            <w:pPr>
              <w:ind w:right="428"/>
              <w:jc w:val="right"/>
              <w:rPr>
                <w:sz w:val="24"/>
                <w:szCs w:val="24"/>
              </w:rPr>
            </w:pPr>
            <w:r>
              <w:rPr>
                <w:sz w:val="24"/>
                <w:szCs w:val="24"/>
              </w:rPr>
              <w:t>72</w:t>
            </w:r>
          </w:p>
        </w:tc>
      </w:tr>
      <w:tr w:rsidR="00814D43" w:rsidRPr="009E2894" w:rsidTr="0046636F">
        <w:trPr>
          <w:jc w:val="center"/>
        </w:trPr>
        <w:tc>
          <w:tcPr>
            <w:tcW w:w="1474" w:type="dxa"/>
          </w:tcPr>
          <w:p w:rsidR="00814D43" w:rsidRPr="009E2894" w:rsidRDefault="00814D43" w:rsidP="0046636F">
            <w:pPr>
              <w:tabs>
                <w:tab w:val="center" w:pos="2268"/>
                <w:tab w:val="center" w:pos="3402"/>
                <w:tab w:val="center" w:pos="5670"/>
                <w:tab w:val="center" w:pos="6804"/>
              </w:tabs>
              <w:jc w:val="center"/>
              <w:rPr>
                <w:sz w:val="24"/>
                <w:szCs w:val="24"/>
              </w:rPr>
            </w:pPr>
            <w:r>
              <w:rPr>
                <w:sz w:val="24"/>
                <w:szCs w:val="24"/>
              </w:rPr>
              <w:t>11</w:t>
            </w:r>
          </w:p>
        </w:tc>
        <w:tc>
          <w:tcPr>
            <w:tcW w:w="1475" w:type="dxa"/>
          </w:tcPr>
          <w:p w:rsidR="00814D43" w:rsidRPr="009E2894" w:rsidRDefault="00814D43" w:rsidP="0046636F">
            <w:pPr>
              <w:ind w:right="428"/>
              <w:jc w:val="right"/>
              <w:rPr>
                <w:sz w:val="24"/>
                <w:szCs w:val="24"/>
              </w:rPr>
            </w:pPr>
            <w:r>
              <w:rPr>
                <w:sz w:val="24"/>
                <w:szCs w:val="24"/>
              </w:rPr>
              <w:t>2</w:t>
            </w:r>
          </w:p>
        </w:tc>
        <w:tc>
          <w:tcPr>
            <w:tcW w:w="1475" w:type="dxa"/>
          </w:tcPr>
          <w:p w:rsidR="00814D43" w:rsidRPr="009E2894" w:rsidRDefault="00814D43" w:rsidP="0046636F">
            <w:pPr>
              <w:ind w:right="428"/>
              <w:jc w:val="right"/>
              <w:rPr>
                <w:sz w:val="24"/>
                <w:szCs w:val="24"/>
              </w:rPr>
            </w:pPr>
            <w:r>
              <w:rPr>
                <w:sz w:val="24"/>
                <w:szCs w:val="24"/>
              </w:rPr>
              <w:t>72</w:t>
            </w:r>
          </w:p>
        </w:tc>
      </w:tr>
    </w:tbl>
    <w:p w:rsidR="00814D43" w:rsidRDefault="00814D43" w:rsidP="00814D43">
      <w:pPr>
        <w:autoSpaceDE w:val="0"/>
        <w:autoSpaceDN w:val="0"/>
        <w:adjustRightInd w:val="0"/>
        <w:ind w:firstLine="567"/>
        <w:rPr>
          <w:sz w:val="24"/>
          <w:szCs w:val="24"/>
        </w:rPr>
      </w:pPr>
    </w:p>
    <w:p w:rsidR="00AC634B" w:rsidRDefault="00AC634B" w:rsidP="00F6322B">
      <w:pPr>
        <w:spacing w:line="360" w:lineRule="auto"/>
        <w:jc w:val="both"/>
      </w:pPr>
    </w:p>
    <w:p w:rsidR="0046636F" w:rsidRPr="009E2894" w:rsidRDefault="0046636F" w:rsidP="0046636F">
      <w:pPr>
        <w:pStyle w:val="NormlWeb"/>
        <w:spacing w:before="0" w:beforeAutospacing="0" w:after="0" w:afterAutospacing="0"/>
        <w:ind w:right="158"/>
        <w:jc w:val="both"/>
        <w:rPr>
          <w:b/>
          <w:bCs/>
        </w:rPr>
      </w:pPr>
      <w:r>
        <w:rPr>
          <w:b/>
          <w:bCs/>
        </w:rPr>
        <w:t xml:space="preserve">3. </w:t>
      </w:r>
      <w:r w:rsidRPr="009E2894">
        <w:rPr>
          <w:b/>
          <w:bCs/>
        </w:rPr>
        <w:t>Tantárgyi bevezető:</w:t>
      </w:r>
    </w:p>
    <w:p w:rsidR="0046636F" w:rsidRPr="009E2894" w:rsidRDefault="0046636F" w:rsidP="0046636F">
      <w:pPr>
        <w:pStyle w:val="NormlWeb"/>
        <w:spacing w:before="0" w:beforeAutospacing="0" w:after="0" w:afterAutospacing="0"/>
        <w:ind w:right="158" w:firstLine="142"/>
        <w:jc w:val="both"/>
        <w:rPr>
          <w:bCs/>
        </w:rPr>
      </w:pPr>
    </w:p>
    <w:p w:rsidR="0046636F" w:rsidRPr="009E2894" w:rsidRDefault="0046636F" w:rsidP="0046636F">
      <w:pPr>
        <w:autoSpaceDE w:val="0"/>
        <w:autoSpaceDN w:val="0"/>
        <w:adjustRightInd w:val="0"/>
        <w:ind w:firstLine="142"/>
        <w:jc w:val="both"/>
        <w:rPr>
          <w:iCs/>
          <w:sz w:val="24"/>
          <w:szCs w:val="24"/>
        </w:rPr>
      </w:pPr>
      <w:r w:rsidRPr="009E2894">
        <w:rPr>
          <w:sz w:val="24"/>
          <w:szCs w:val="24"/>
        </w:rPr>
        <w:t xml:space="preserve">A latin nyelv tanítása során érvényesül a Nemzeti köznevelési törvénynek és NAT-nak az alapelve, amely az oktatás feladatát a </w:t>
      </w:r>
      <w:r w:rsidRPr="009E2894">
        <w:rPr>
          <w:iCs/>
          <w:sz w:val="24"/>
          <w:szCs w:val="24"/>
        </w:rPr>
        <w:t>nemzeti műveltség átadásában, az egyetemes kultúra közvetítésében, a szellemi-érzelmi fogékonyság és az erkölcsi érzék elmélyítésében jelöli meg. A latin nyelv tanulása közben változatos módon fejlődnek a tanuláshoz szükséges készségek, képességek, ismeretek és attitűdök. Ezek megalapozzák a tanulókban a közjóra, a nemzeti és társadalmi összetartozásra való törekvést. A tanulók a római irodalommal való ismerkedés közben egyéni és közösségi célok összhangjával és feszültségével találkoznak, így az együttműködési formák keresése iránti igény is erősödik bennük. A szövegek megértéséhez szükséges önfegyelem és képzelőtehetség hat intellektuális érdeklődésük felkeltésére. Lehetőség nyílik arra, hogy az elsajátított tudás beépüljön énképükbe, fejlődjék önismeretük.</w:t>
      </w:r>
    </w:p>
    <w:p w:rsidR="0046636F" w:rsidRPr="009E2894" w:rsidRDefault="0046636F" w:rsidP="0046636F">
      <w:pPr>
        <w:autoSpaceDE w:val="0"/>
        <w:autoSpaceDN w:val="0"/>
        <w:adjustRightInd w:val="0"/>
        <w:ind w:firstLine="142"/>
        <w:jc w:val="both"/>
        <w:rPr>
          <w:iCs/>
          <w:sz w:val="24"/>
          <w:szCs w:val="24"/>
        </w:rPr>
      </w:pPr>
      <w:r w:rsidRPr="009E2894">
        <w:rPr>
          <w:iCs/>
          <w:sz w:val="24"/>
          <w:szCs w:val="24"/>
        </w:rPr>
        <w:t>Latintanulással sokoldalúan lehet fejleszteni a tanulás képességet, fokozható a tanulás iránti motiváció, és mód nyílik különböző tanulási stratégiák elsajátítására. A pedagógusnak fel kell tárnia a tanulók előzetes ismereteit, és törekednie kell a belső motiváció megerősítésére is. Az egyénekhez alkalmazkodó differenciált módszerek segítenek az eltérő igényű tanulók fejlesztésében, motivációjuk megőrzésében. Ezek a módszerek a tehetséggondozásban is fontos szerepet játszanak.</w:t>
      </w:r>
    </w:p>
    <w:p w:rsidR="0046636F" w:rsidRPr="009E2894" w:rsidRDefault="0046636F" w:rsidP="0046636F">
      <w:pPr>
        <w:autoSpaceDE w:val="0"/>
        <w:autoSpaceDN w:val="0"/>
        <w:adjustRightInd w:val="0"/>
        <w:ind w:firstLine="142"/>
        <w:jc w:val="both"/>
        <w:rPr>
          <w:sz w:val="24"/>
          <w:szCs w:val="24"/>
        </w:rPr>
      </w:pPr>
      <w:r w:rsidRPr="009E2894">
        <w:rPr>
          <w:sz w:val="24"/>
          <w:szCs w:val="24"/>
        </w:rPr>
        <w:t xml:space="preserve">A latin nyelvvel való foglalkozás fejleszti a tanulók anyanyelvi kommunikációs kompetenciáját a nyelvészeti fogalmak rendszerszerű használata, a szövegek többrétegű jelentésének felfedezése, pontos és stílushű fordítások készítése révén. </w:t>
      </w:r>
    </w:p>
    <w:p w:rsidR="0046636F" w:rsidRPr="009E2894" w:rsidRDefault="0046636F" w:rsidP="0046636F">
      <w:pPr>
        <w:autoSpaceDE w:val="0"/>
        <w:autoSpaceDN w:val="0"/>
        <w:adjustRightInd w:val="0"/>
        <w:ind w:firstLine="142"/>
        <w:jc w:val="both"/>
        <w:rPr>
          <w:sz w:val="24"/>
          <w:szCs w:val="24"/>
        </w:rPr>
      </w:pPr>
      <w:r w:rsidRPr="009E2894">
        <w:rPr>
          <w:sz w:val="24"/>
          <w:szCs w:val="24"/>
        </w:rPr>
        <w:t>A latin nyelv esetében az idegen nyelvi kompetenciát írott szövegek olvasásával és értelmezésével fejlesztjük. A latintanulásban nagy szerepe van a szövegszerkesztés logikai vizsgálatának. E tevékenység során megerősödnek a matematikaihoz hasonló logikai kompetenciák: az analizáló és szintetizáló képesség, a fogalmakra épülő összefüggések keresése, az érvek láncolatának követése. Ezek segítik majd a tanulókat a jelenségek megértésében, a problémák megoldásában az élet különböző területein.</w:t>
      </w:r>
    </w:p>
    <w:p w:rsidR="0046636F" w:rsidRPr="009E2894" w:rsidRDefault="0046636F" w:rsidP="0046636F">
      <w:pPr>
        <w:autoSpaceDE w:val="0"/>
        <w:autoSpaceDN w:val="0"/>
        <w:adjustRightInd w:val="0"/>
        <w:ind w:firstLine="142"/>
        <w:jc w:val="both"/>
        <w:rPr>
          <w:sz w:val="24"/>
          <w:szCs w:val="24"/>
        </w:rPr>
      </w:pPr>
      <w:r w:rsidRPr="009E2894">
        <w:rPr>
          <w:sz w:val="24"/>
          <w:szCs w:val="24"/>
        </w:rPr>
        <w:lastRenderedPageBreak/>
        <w:t>A latin nyelv tanulása során erősödik a környezettudatos és a társadalmi kérdések iránt felelősséget érző gondolkodás. A vidéki életvitel, a városi ház, a mezőgazdaság kultúrájának megismerése segít a munkaeszközök, a munkamódszerek, a munkaszervezés és a munka fontosságának megértésében. Az emberi kapcsolatok elemző értékelésével a tanuló mélyebben megérti a család társadalmi szerepét, illetve a családon belüli szerepeket, feladatokat. A tanuló a latin művelődéstörténet segítségével értelmezheti a szülői és gyermeki felelősség fogalmát, erősödhet benne a különböző generációk tagjai iránti tisztelet. A neveléssel, az iskolázás jellegzetességeivel, az iskoláztatás szakaszaival való foglalkozás során rávilágíthatunk a tanulás fontosságára.</w:t>
      </w:r>
    </w:p>
    <w:p w:rsidR="0046636F" w:rsidRDefault="0046636F" w:rsidP="0046636F">
      <w:pPr>
        <w:autoSpaceDE w:val="0"/>
        <w:autoSpaceDN w:val="0"/>
        <w:adjustRightInd w:val="0"/>
        <w:ind w:firstLine="142"/>
        <w:jc w:val="both"/>
        <w:rPr>
          <w:sz w:val="24"/>
          <w:szCs w:val="24"/>
        </w:rPr>
      </w:pPr>
      <w:r w:rsidRPr="009E2894">
        <w:rPr>
          <w:sz w:val="24"/>
          <w:szCs w:val="24"/>
        </w:rPr>
        <w:t xml:space="preserve">A tanulók alaposabban megismerik a klasszikus műveltség és a mai európai kultúra közötti folyamatosságot, ennek közvetítő eszközeit, a művészetek és a tudományok hagyományőrző funkcióját. </w:t>
      </w:r>
    </w:p>
    <w:p w:rsidR="0046636F" w:rsidRPr="009E2894" w:rsidRDefault="0046636F" w:rsidP="0046636F">
      <w:pPr>
        <w:autoSpaceDE w:val="0"/>
        <w:autoSpaceDN w:val="0"/>
        <w:adjustRightInd w:val="0"/>
        <w:ind w:firstLine="142"/>
        <w:jc w:val="both"/>
        <w:rPr>
          <w:sz w:val="24"/>
          <w:szCs w:val="24"/>
        </w:rPr>
      </w:pPr>
      <w:r w:rsidRPr="009E2894">
        <w:rPr>
          <w:sz w:val="24"/>
          <w:szCs w:val="24"/>
        </w:rPr>
        <w:t xml:space="preserve">A művészetekkel mint az önismeret, önkifejezés eszközeivel való foglalkozás, segít az egyéniség kibontakoztatásában. Az ókori görögök és rómaiak tudatosan figyeltek testi egészségükre; e gondolatok művészi megformálásával ismerkedve fejlődhet a tanulók egészségtudatos gondolkodása. A logikus gondolkodás fejlesztése hozzájárul a digitális kompetencia fejlesztéséhez, pl. az információ felismerésében, értékelésében, bemutatásában, a közvetített tartalmak kritikus és etikus használatában. Mód nyílik a digitális kompetencia közvetlen fejlesztésére is, ha a tanítás és a tanulás során felhasználjuk az internet által nyújtott lehetőségeket, pl. a megfelelő források keresésére, művelődéstörténeti anyagok online tanulmányozására és szótározáskor. </w:t>
      </w:r>
    </w:p>
    <w:p w:rsidR="0046636F" w:rsidRPr="009E2894" w:rsidRDefault="0046636F" w:rsidP="0046636F">
      <w:pPr>
        <w:autoSpaceDE w:val="0"/>
        <w:autoSpaceDN w:val="0"/>
        <w:adjustRightInd w:val="0"/>
        <w:ind w:firstLine="142"/>
        <w:jc w:val="both"/>
        <w:rPr>
          <w:sz w:val="24"/>
          <w:szCs w:val="24"/>
        </w:rPr>
      </w:pPr>
      <w:r w:rsidRPr="009E2894">
        <w:rPr>
          <w:sz w:val="24"/>
          <w:szCs w:val="24"/>
        </w:rPr>
        <w:t>Mindezek a tartalmak és tevékenységek együttesen a szociális és állampolgári kompetencia, illetve a kezdeményezőképesség vonatkozásában is éreztetik fejlesztő hatásukat: a személyek és kultúrák közötti párbeszédre törekvésben, a különböző nézőpontok megértésében, az emberi jogok tiszteletében, a reális alapokon nyugvó nemzeti identitásban és az Európához való kötődésben, valamint a kreatív és innovatív problémamegoldó tevékenységben.</w:t>
      </w:r>
    </w:p>
    <w:p w:rsidR="0046636F" w:rsidRPr="009E2894" w:rsidRDefault="0046636F" w:rsidP="0046636F">
      <w:pPr>
        <w:autoSpaceDE w:val="0"/>
        <w:autoSpaceDN w:val="0"/>
        <w:adjustRightInd w:val="0"/>
        <w:ind w:firstLine="142"/>
        <w:jc w:val="both"/>
        <w:rPr>
          <w:sz w:val="24"/>
          <w:szCs w:val="24"/>
        </w:rPr>
      </w:pPr>
      <w:r w:rsidRPr="009E2894">
        <w:rPr>
          <w:sz w:val="24"/>
          <w:szCs w:val="24"/>
        </w:rPr>
        <w:t>A szövegek feldolgozása során az esztétikai-művészeti tudatosság is fejlődik. A tanulók nyitottabbá válnak, képesek lesznek arra, hogy egyes műalkotásokat mélyebben megértsenek, önállóan feldolgozzanak. A művekben megjelenített témák, élethelyzetek, formai megoldások megvitatásával fejlődik esztétikai érzékük és szociális kompetenciájuk, erősödnek empatikus képességeik, fogékonyabbak lesznek a nemzeti és az európai kulturális örökség iránt, így az átlagosnál nagyobb beleélő képességre tehetnek szert.</w:t>
      </w:r>
    </w:p>
    <w:p w:rsidR="0046636F" w:rsidRPr="009E2894" w:rsidRDefault="0046636F" w:rsidP="0046636F">
      <w:pPr>
        <w:autoSpaceDE w:val="0"/>
        <w:autoSpaceDN w:val="0"/>
        <w:adjustRightInd w:val="0"/>
        <w:ind w:firstLine="142"/>
        <w:jc w:val="both"/>
        <w:rPr>
          <w:sz w:val="24"/>
          <w:szCs w:val="24"/>
        </w:rPr>
      </w:pPr>
      <w:r w:rsidRPr="009E2894">
        <w:rPr>
          <w:sz w:val="24"/>
          <w:szCs w:val="24"/>
        </w:rPr>
        <w:t>Mindezek a célok és feladatok megkívánják a hatékony, önálló tanulás fejlesztését. Ennek elősegítése érdekében, illetve a NAT-tal és a latintanítás hazai hagyományaival összhangban a latin kerettanterv három tematikai egységre épül: grammatikai ismeretek, szövegfeldolgozás, műveltség.</w:t>
      </w:r>
    </w:p>
    <w:p w:rsidR="0046636F" w:rsidRPr="009E2894" w:rsidRDefault="0046636F" w:rsidP="0046636F">
      <w:pPr>
        <w:autoSpaceDE w:val="0"/>
        <w:autoSpaceDN w:val="0"/>
        <w:adjustRightInd w:val="0"/>
        <w:ind w:firstLine="142"/>
        <w:jc w:val="both"/>
        <w:rPr>
          <w:sz w:val="24"/>
          <w:szCs w:val="24"/>
        </w:rPr>
      </w:pPr>
      <w:r w:rsidRPr="009E2894">
        <w:rPr>
          <w:sz w:val="24"/>
          <w:szCs w:val="24"/>
        </w:rPr>
        <w:t xml:space="preserve">A NAT az idegen nyelv tanulásának legfontosabb célját a kommunikatív kompetencia, ezen belül a nyelvi kompetencia fejlesztésében határozza meg. Tekintettel arra, hogy a latin nyelvet elsősorban írott szövegek olvasására és megértésére használják a tanulók, a nyelvi kompetenciák fejlesztésében kiemelt szerepet játszanak a </w:t>
      </w:r>
      <w:r w:rsidRPr="009E2894">
        <w:rPr>
          <w:i/>
          <w:sz w:val="24"/>
          <w:szCs w:val="24"/>
        </w:rPr>
        <w:t>grammatikai ismeretek</w:t>
      </w:r>
      <w:r w:rsidRPr="009E2894">
        <w:rPr>
          <w:sz w:val="24"/>
          <w:szCs w:val="24"/>
        </w:rPr>
        <w:t xml:space="preserve"> a célrendszer meghatározásakor. A grammatikai tanulmányok célja a latin nyelv nyelvtanának megismertetése, a mondatelemzéshez szükséges nyelvészeti fogalmak kialakítása, valamint a grammatikai elemzőkészség fejlesztése.</w:t>
      </w:r>
    </w:p>
    <w:p w:rsidR="0046636F" w:rsidRPr="009E2894" w:rsidRDefault="0046636F" w:rsidP="0046636F">
      <w:pPr>
        <w:autoSpaceDE w:val="0"/>
        <w:autoSpaceDN w:val="0"/>
        <w:adjustRightInd w:val="0"/>
        <w:ind w:firstLine="142"/>
        <w:jc w:val="both"/>
        <w:rPr>
          <w:sz w:val="24"/>
          <w:szCs w:val="24"/>
        </w:rPr>
      </w:pPr>
      <w:r w:rsidRPr="009E2894">
        <w:rPr>
          <w:sz w:val="24"/>
          <w:szCs w:val="24"/>
        </w:rPr>
        <w:t xml:space="preserve">A </w:t>
      </w:r>
      <w:r w:rsidRPr="009E2894">
        <w:rPr>
          <w:i/>
          <w:sz w:val="24"/>
          <w:szCs w:val="24"/>
        </w:rPr>
        <w:t>szövegfeldolgozás</w:t>
      </w:r>
      <w:r w:rsidRPr="009E2894">
        <w:rPr>
          <w:sz w:val="24"/>
          <w:szCs w:val="24"/>
        </w:rPr>
        <w:t xml:space="preserve"> a NAT-ban „</w:t>
      </w:r>
      <w:r w:rsidRPr="009E2894">
        <w:rPr>
          <w:i/>
          <w:sz w:val="24"/>
          <w:szCs w:val="24"/>
        </w:rPr>
        <w:t>szövegkompetencia</w:t>
      </w:r>
      <w:r w:rsidRPr="009E2894">
        <w:rPr>
          <w:sz w:val="24"/>
          <w:szCs w:val="24"/>
        </w:rPr>
        <w:t xml:space="preserve"> és </w:t>
      </w:r>
      <w:r w:rsidRPr="009E2894">
        <w:rPr>
          <w:i/>
          <w:sz w:val="24"/>
          <w:szCs w:val="24"/>
        </w:rPr>
        <w:t>közvetítői készségnek”</w:t>
      </w:r>
      <w:r w:rsidRPr="009E2894">
        <w:rPr>
          <w:sz w:val="24"/>
          <w:szCs w:val="24"/>
        </w:rPr>
        <w:t xml:space="preserve"> nevezett kompetenciaterületet tartalmazza. Itt részletezzük a szövegértés fejlesztését szolgáló ismeretanyagot. Ennek az a célja, hogy fejlesszük az irodalmi művek befogadására való készséget a szövegek grammatikai és stilisztikai elemzésén keresztül.</w:t>
      </w:r>
    </w:p>
    <w:p w:rsidR="0046636F" w:rsidRPr="009E2894" w:rsidRDefault="0046636F" w:rsidP="0046636F">
      <w:pPr>
        <w:autoSpaceDE w:val="0"/>
        <w:autoSpaceDN w:val="0"/>
        <w:adjustRightInd w:val="0"/>
        <w:ind w:firstLine="142"/>
        <w:jc w:val="both"/>
        <w:rPr>
          <w:sz w:val="24"/>
          <w:szCs w:val="24"/>
        </w:rPr>
      </w:pPr>
      <w:r w:rsidRPr="009E2894">
        <w:rPr>
          <w:sz w:val="24"/>
          <w:szCs w:val="24"/>
        </w:rPr>
        <w:lastRenderedPageBreak/>
        <w:t xml:space="preserve">A </w:t>
      </w:r>
      <w:r w:rsidRPr="009E2894">
        <w:rPr>
          <w:i/>
          <w:sz w:val="24"/>
          <w:szCs w:val="24"/>
        </w:rPr>
        <w:t>műveltség</w:t>
      </w:r>
      <w:r w:rsidRPr="009E2894">
        <w:rPr>
          <w:sz w:val="24"/>
          <w:szCs w:val="24"/>
        </w:rPr>
        <w:t xml:space="preserve"> címet viselő tematikai egységbe kerül a NAT-ban „</w:t>
      </w:r>
      <w:r w:rsidRPr="009E2894">
        <w:rPr>
          <w:i/>
          <w:sz w:val="24"/>
          <w:szCs w:val="24"/>
        </w:rPr>
        <w:t>célnyelvi műveltség</w:t>
      </w:r>
      <w:r w:rsidRPr="009E2894">
        <w:rPr>
          <w:sz w:val="24"/>
          <w:szCs w:val="24"/>
        </w:rPr>
        <w:t xml:space="preserve">, </w:t>
      </w:r>
      <w:r w:rsidRPr="009E2894">
        <w:rPr>
          <w:i/>
          <w:sz w:val="24"/>
          <w:szCs w:val="24"/>
        </w:rPr>
        <w:t xml:space="preserve">interkulturális kompetenciaként” </w:t>
      </w:r>
      <w:r w:rsidRPr="009E2894">
        <w:rPr>
          <w:sz w:val="24"/>
          <w:szCs w:val="24"/>
        </w:rPr>
        <w:t>megjelölt terület. A NAT</w:t>
      </w:r>
      <w:r w:rsidRPr="009E2894">
        <w:rPr>
          <w:i/>
          <w:sz w:val="24"/>
          <w:szCs w:val="24"/>
        </w:rPr>
        <w:t xml:space="preserve"> „nevelési és tantárgy-integrációs lehetőségek kihasználása”</w:t>
      </w:r>
      <w:r w:rsidRPr="009E2894">
        <w:rPr>
          <w:sz w:val="24"/>
          <w:szCs w:val="24"/>
        </w:rPr>
        <w:t xml:space="preserve">, illetve </w:t>
      </w:r>
      <w:r w:rsidRPr="009E2894">
        <w:rPr>
          <w:i/>
          <w:sz w:val="24"/>
          <w:szCs w:val="24"/>
        </w:rPr>
        <w:t>az információs és kommunikációs technikák alkalmazásai képességének fejlesztése</w:t>
      </w:r>
      <w:r w:rsidRPr="009E2894">
        <w:rPr>
          <w:sz w:val="24"/>
          <w:szCs w:val="24"/>
        </w:rPr>
        <w:t xml:space="preserve"> néven említett fejlesztési területeket a kerettanterv a három felsorolt tematikai egység keretei között részletezi.</w:t>
      </w:r>
    </w:p>
    <w:p w:rsidR="0046636F" w:rsidRDefault="0046636F" w:rsidP="0046636F">
      <w:pPr>
        <w:autoSpaceDE w:val="0"/>
        <w:autoSpaceDN w:val="0"/>
        <w:adjustRightInd w:val="0"/>
        <w:ind w:firstLine="142"/>
        <w:jc w:val="both"/>
        <w:rPr>
          <w:sz w:val="24"/>
          <w:szCs w:val="24"/>
        </w:rPr>
      </w:pPr>
      <w:r w:rsidRPr="009E2894">
        <w:rPr>
          <w:sz w:val="24"/>
          <w:szCs w:val="24"/>
        </w:rPr>
        <w:t>Az esetek többségében minden latinórán előfordul mindhárom kerettanterv-beli tematikai egység. Ezért helyi tantervünkben a kerettanterv szerinti tematikai egységeket a felhasznált tankönyveket követve osztottuk be új tematikai egységekbe.</w:t>
      </w:r>
    </w:p>
    <w:p w:rsidR="0046636F" w:rsidRPr="009E2894" w:rsidRDefault="0046636F" w:rsidP="0046636F">
      <w:pPr>
        <w:autoSpaceDE w:val="0"/>
        <w:autoSpaceDN w:val="0"/>
        <w:adjustRightInd w:val="0"/>
        <w:ind w:firstLine="142"/>
        <w:jc w:val="both"/>
        <w:rPr>
          <w:sz w:val="24"/>
          <w:szCs w:val="24"/>
        </w:rPr>
      </w:pPr>
      <w:r w:rsidRPr="002A75E2">
        <w:rPr>
          <w:bCs/>
          <w:sz w:val="24"/>
          <w:szCs w:val="24"/>
        </w:rPr>
        <w:t>Az otthoni, napközis, tanulószobai felkészülés</w:t>
      </w:r>
      <w:r>
        <w:rPr>
          <w:bCs/>
          <w:sz w:val="24"/>
          <w:szCs w:val="24"/>
        </w:rPr>
        <w:t xml:space="preserve"> során a felhasznált tankönyvekben javasolt feladatokat és a szaktanár által készített feladatokat kell a tanulónak elvégeznie. Egy-egy órára legfeljebb kb. 25-30 perc alatt elvégezhető feladat adható, számolva azzal, hogy a tanuló rendszeresen felkészül és legalább jó szinten teljesíti a követelményeket. Ha ennél kevesebbet teljesít, a lemaradás csökkentése érdekében kb. 35-40 perc alatt elvégezhető feladat is kijelölhető.</w:t>
      </w:r>
    </w:p>
    <w:p w:rsidR="0046636F" w:rsidRDefault="0046636F" w:rsidP="0046636F">
      <w:pPr>
        <w:pStyle w:val="NormlWeb"/>
        <w:spacing w:before="0" w:beforeAutospacing="0" w:after="0" w:afterAutospacing="0"/>
        <w:ind w:right="158"/>
        <w:jc w:val="both"/>
        <w:rPr>
          <w:bCs/>
        </w:rPr>
      </w:pPr>
    </w:p>
    <w:p w:rsidR="0046636F" w:rsidRDefault="0046636F" w:rsidP="0046636F">
      <w:pPr>
        <w:pStyle w:val="NormlWeb"/>
        <w:spacing w:before="0" w:beforeAutospacing="0" w:after="0" w:afterAutospacing="0"/>
        <w:ind w:right="158"/>
        <w:jc w:val="both"/>
        <w:rPr>
          <w:bCs/>
        </w:rPr>
      </w:pPr>
    </w:p>
    <w:p w:rsidR="0046636F" w:rsidRDefault="0046636F" w:rsidP="0046636F">
      <w:pPr>
        <w:pStyle w:val="NormlWeb"/>
        <w:spacing w:before="0" w:beforeAutospacing="0" w:after="0" w:afterAutospacing="0"/>
        <w:ind w:right="158"/>
        <w:jc w:val="both"/>
        <w:rPr>
          <w:bCs/>
        </w:rPr>
      </w:pPr>
    </w:p>
    <w:p w:rsidR="0046636F" w:rsidRDefault="0046636F" w:rsidP="0046636F">
      <w:pPr>
        <w:pStyle w:val="NormlWeb"/>
        <w:spacing w:before="0" w:beforeAutospacing="0" w:after="0" w:afterAutospacing="0"/>
        <w:ind w:right="158"/>
        <w:jc w:val="both"/>
        <w:rPr>
          <w:bCs/>
        </w:rPr>
      </w:pPr>
    </w:p>
    <w:p w:rsidR="0046636F" w:rsidRDefault="0046636F" w:rsidP="0046636F">
      <w:pPr>
        <w:pStyle w:val="NormlWeb"/>
        <w:spacing w:before="0" w:beforeAutospacing="0" w:after="0" w:afterAutospacing="0"/>
        <w:ind w:right="158"/>
        <w:jc w:val="both"/>
        <w:rPr>
          <w:bCs/>
        </w:rPr>
      </w:pPr>
    </w:p>
    <w:p w:rsidR="0046636F" w:rsidRPr="009E2894" w:rsidRDefault="0046636F" w:rsidP="0046636F">
      <w:pPr>
        <w:pStyle w:val="NormlWeb"/>
        <w:spacing w:before="0" w:beforeAutospacing="0" w:after="0" w:afterAutospacing="0"/>
        <w:ind w:right="158"/>
        <w:jc w:val="both"/>
        <w:rPr>
          <w:bCs/>
        </w:rPr>
      </w:pPr>
    </w:p>
    <w:p w:rsidR="0046636F" w:rsidRPr="009E2894" w:rsidRDefault="0046636F" w:rsidP="0046636F">
      <w:pPr>
        <w:pStyle w:val="NormlWeb"/>
        <w:spacing w:before="0" w:beforeAutospacing="0" w:after="0" w:afterAutospacing="0"/>
        <w:ind w:right="158"/>
        <w:jc w:val="both"/>
        <w:rPr>
          <w:b/>
          <w:bCs/>
        </w:rPr>
      </w:pPr>
      <w:r w:rsidRPr="009E2894">
        <w:rPr>
          <w:b/>
          <w:bCs/>
        </w:rPr>
        <w:t>4. Tantárgyi tartalom</w:t>
      </w:r>
      <w:r w:rsidR="004A236D">
        <w:rPr>
          <w:b/>
          <w:bCs/>
        </w:rPr>
        <w:t xml:space="preserve"> a nyolc évfolyamos képzésben</w:t>
      </w:r>
      <w:r w:rsidRPr="009E2894">
        <w:rPr>
          <w:b/>
          <w:bCs/>
        </w:rPr>
        <w:t>: az egyes tematikai egységek elemzése évfolyamonként</w:t>
      </w:r>
    </w:p>
    <w:p w:rsidR="0046636F" w:rsidRDefault="0046636F" w:rsidP="0046636F">
      <w:pPr>
        <w:pStyle w:val="NormlWeb"/>
        <w:spacing w:before="0" w:beforeAutospacing="0" w:after="0" w:afterAutospacing="0"/>
        <w:ind w:right="158"/>
        <w:jc w:val="both"/>
        <w:rPr>
          <w:bCs/>
        </w:rPr>
      </w:pPr>
    </w:p>
    <w:p w:rsidR="0046636F" w:rsidRDefault="0046636F" w:rsidP="0046636F">
      <w:pPr>
        <w:pStyle w:val="NormlWeb"/>
        <w:spacing w:before="0" w:beforeAutospacing="0" w:after="0" w:afterAutospacing="0"/>
        <w:ind w:right="158"/>
        <w:jc w:val="center"/>
        <w:rPr>
          <w:b/>
          <w:bCs/>
        </w:rPr>
      </w:pPr>
      <w:r>
        <w:rPr>
          <w:b/>
          <w:bCs/>
        </w:rPr>
        <w:t>Latin 6-11</w:t>
      </w:r>
    </w:p>
    <w:p w:rsidR="0046636F" w:rsidRPr="00623EAA" w:rsidRDefault="0046636F" w:rsidP="0046636F">
      <w:pPr>
        <w:pStyle w:val="NormlWeb"/>
        <w:spacing w:before="0" w:beforeAutospacing="0" w:after="0" w:afterAutospacing="0"/>
        <w:ind w:right="158"/>
        <w:jc w:val="center"/>
        <w:rPr>
          <w:b/>
          <w:bCs/>
        </w:rPr>
      </w:pPr>
    </w:p>
    <w:p w:rsidR="0046636F" w:rsidRPr="00046647" w:rsidRDefault="0046636F" w:rsidP="0046636F">
      <w:pPr>
        <w:pStyle w:val="NormlWeb"/>
        <w:spacing w:before="0" w:beforeAutospacing="0" w:after="0" w:afterAutospacing="0"/>
        <w:ind w:firstLine="142"/>
        <w:jc w:val="both"/>
        <w:rPr>
          <w:bCs/>
        </w:rPr>
      </w:pPr>
      <w:r>
        <w:rPr>
          <w:bCs/>
        </w:rPr>
        <w:t>A nyolc</w:t>
      </w:r>
      <w:r w:rsidR="005E0663">
        <w:rPr>
          <w:bCs/>
        </w:rPr>
        <w:t xml:space="preserve"> </w:t>
      </w:r>
      <w:r w:rsidRPr="00046647">
        <w:rPr>
          <w:bCs/>
        </w:rPr>
        <w:t>évfolyamos képzés három pedagógiai szakaszból áll, ezek sajátos fejlesztési céljai a következők:</w:t>
      </w:r>
    </w:p>
    <w:p w:rsidR="0046636F" w:rsidRPr="00046647" w:rsidRDefault="005E0663" w:rsidP="0046636F">
      <w:pPr>
        <w:autoSpaceDE w:val="0"/>
        <w:autoSpaceDN w:val="0"/>
        <w:adjustRightInd w:val="0"/>
        <w:ind w:firstLine="142"/>
        <w:jc w:val="both"/>
        <w:rPr>
          <w:sz w:val="24"/>
          <w:szCs w:val="24"/>
        </w:rPr>
      </w:pPr>
      <w:r>
        <w:rPr>
          <w:b/>
          <w:bCs/>
          <w:sz w:val="24"/>
          <w:szCs w:val="24"/>
        </w:rPr>
        <w:t>6 – 7.</w:t>
      </w:r>
      <w:r w:rsidR="0046636F" w:rsidRPr="00B17C7A">
        <w:rPr>
          <w:b/>
          <w:bCs/>
          <w:sz w:val="24"/>
          <w:szCs w:val="24"/>
        </w:rPr>
        <w:t xml:space="preserve"> évfolyam:</w:t>
      </w:r>
      <w:r w:rsidR="0046636F" w:rsidRPr="00046647">
        <w:rPr>
          <w:bCs/>
          <w:sz w:val="24"/>
          <w:szCs w:val="24"/>
        </w:rPr>
        <w:t xml:space="preserve"> </w:t>
      </w:r>
      <w:r w:rsidR="0046636F" w:rsidRPr="00046647">
        <w:rPr>
          <w:sz w:val="24"/>
          <w:szCs w:val="24"/>
        </w:rPr>
        <w:t>A tanulók a latintanítás e kezdeti szakaszában is megfigyelik az ókori</w:t>
      </w:r>
      <w:r w:rsidR="0046636F" w:rsidRPr="00046647">
        <w:rPr>
          <w:sz w:val="24"/>
          <w:szCs w:val="24"/>
          <w:lang w:bidi="hi-IN"/>
        </w:rPr>
        <w:t xml:space="preserve"> görög és római műveltség kapcsolatát és ennek a magyar és az európai kultúrára gyakorolt hatását. A római hősökről szóló elbeszélések fejlesztik az erkölcsi érzéket; fontos szerepük van az állampolgárságra és a demokráciára nevelésben</w:t>
      </w:r>
      <w:r w:rsidR="0046636F" w:rsidRPr="00046647">
        <w:rPr>
          <w:sz w:val="24"/>
          <w:szCs w:val="24"/>
        </w:rPr>
        <w:t>. A rómaiak hétköznapi életéről szóló olvasmányok az önismeretre, a családi életre és a testi-lelki egészségre nevelésben fejtenek ki pozitív hatást.</w:t>
      </w:r>
    </w:p>
    <w:p w:rsidR="0046636F" w:rsidRPr="00046647" w:rsidRDefault="0046636F" w:rsidP="0046636F">
      <w:pPr>
        <w:autoSpaceDE w:val="0"/>
        <w:autoSpaceDN w:val="0"/>
        <w:adjustRightInd w:val="0"/>
        <w:ind w:firstLine="142"/>
        <w:jc w:val="both"/>
        <w:rPr>
          <w:sz w:val="24"/>
          <w:szCs w:val="24"/>
        </w:rPr>
      </w:pPr>
      <w:r w:rsidRPr="00046647">
        <w:rPr>
          <w:sz w:val="24"/>
          <w:szCs w:val="24"/>
        </w:rPr>
        <w:t>A tanulók anyanyelvi kompetenciája is fejlődik a latin nyelvtan szabályrendszerének megértésével és a mondatok elemzésével. A magyar és a latin nyelv sajátosságainak összevetése fejleszti a tudatos nyelvhasználatot és a logikai kompetenciát.</w:t>
      </w:r>
    </w:p>
    <w:p w:rsidR="0046636F" w:rsidRPr="00046647" w:rsidRDefault="0046636F" w:rsidP="0046636F">
      <w:pPr>
        <w:autoSpaceDE w:val="0"/>
        <w:autoSpaceDN w:val="0"/>
        <w:adjustRightInd w:val="0"/>
        <w:ind w:firstLine="142"/>
        <w:jc w:val="both"/>
        <w:rPr>
          <w:sz w:val="24"/>
          <w:szCs w:val="24"/>
        </w:rPr>
      </w:pPr>
      <w:r w:rsidRPr="00046647">
        <w:rPr>
          <w:sz w:val="24"/>
          <w:szCs w:val="24"/>
        </w:rPr>
        <w:t>Az internet által biztosított lehetőségek segíthetik a motiváció fenntartását, az önálló tanulási stílus kialakítását. A latin olvasmányokkal együtt feldolgozott képek, műalkotások elemzése révén alakul a tanulók önálló ízlése.</w:t>
      </w:r>
    </w:p>
    <w:p w:rsidR="0046636F" w:rsidRPr="00046647" w:rsidRDefault="0046636F" w:rsidP="0046636F">
      <w:pPr>
        <w:autoSpaceDE w:val="0"/>
        <w:autoSpaceDN w:val="0"/>
        <w:adjustRightInd w:val="0"/>
        <w:ind w:firstLine="142"/>
        <w:jc w:val="both"/>
        <w:rPr>
          <w:sz w:val="24"/>
          <w:szCs w:val="24"/>
        </w:rPr>
      </w:pPr>
      <w:r w:rsidRPr="00046647">
        <w:rPr>
          <w:sz w:val="24"/>
          <w:szCs w:val="24"/>
        </w:rPr>
        <w:t>A tanulók elsősorban adaptált latin szövegek megértése és fordítása során használják a célnyelvet. A szövegek értelmezése révén nyitottabbá válnak más kultúrák iránt. Nevelési és tantárgyi integráció elsősorban a magyar nyelv és irodalom, a történelem, és</w:t>
      </w:r>
      <w:r>
        <w:rPr>
          <w:sz w:val="24"/>
          <w:szCs w:val="24"/>
        </w:rPr>
        <w:t xml:space="preserve"> </w:t>
      </w:r>
      <w:r w:rsidRPr="00046647">
        <w:rPr>
          <w:sz w:val="24"/>
          <w:szCs w:val="24"/>
        </w:rPr>
        <w:t>a vizuális kultúra, valamint az informatika tantárgyakkal valósítható meg.</w:t>
      </w:r>
    </w:p>
    <w:p w:rsidR="0046636F" w:rsidRDefault="0046636F" w:rsidP="0046636F">
      <w:pPr>
        <w:autoSpaceDE w:val="0"/>
        <w:autoSpaceDN w:val="0"/>
        <w:adjustRightInd w:val="0"/>
        <w:ind w:firstLine="142"/>
        <w:jc w:val="both"/>
        <w:rPr>
          <w:sz w:val="24"/>
          <w:szCs w:val="24"/>
        </w:rPr>
      </w:pPr>
      <w:r w:rsidRPr="00046647">
        <w:rPr>
          <w:sz w:val="24"/>
          <w:szCs w:val="24"/>
        </w:rPr>
        <w:t>A latintanulás hozzásegíti a tanulókat az emberi értékek megértéséhez és elfogadásához. A tantárgy hozzájárul a méltányosság iránti fogékonyság kialakulásához és a közösségi érdek jobb belátásához. A tanulók képessé válnak nyelvtanulási problémáik megfogalmazására, e problémák segítséggel való megoldására.</w:t>
      </w:r>
    </w:p>
    <w:p w:rsidR="004A236D" w:rsidRDefault="004A236D" w:rsidP="004A236D">
      <w:pPr>
        <w:autoSpaceDE w:val="0"/>
        <w:autoSpaceDN w:val="0"/>
        <w:adjustRightInd w:val="0"/>
        <w:ind w:firstLine="180"/>
        <w:jc w:val="both"/>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5930"/>
        <w:gridCol w:w="1191"/>
      </w:tblGrid>
      <w:tr w:rsidR="004A236D" w:rsidTr="00100E53">
        <w:trPr>
          <w:cantSplit/>
        </w:trPr>
        <w:tc>
          <w:tcPr>
            <w:tcW w:w="2109" w:type="dxa"/>
            <w:vAlign w:val="center"/>
          </w:tcPr>
          <w:p w:rsidR="004A236D" w:rsidRDefault="004A236D" w:rsidP="00100E53">
            <w:pPr>
              <w:spacing w:before="120"/>
              <w:jc w:val="center"/>
              <w:rPr>
                <w:b/>
                <w:bCs/>
              </w:rPr>
            </w:pPr>
            <w:r>
              <w:rPr>
                <w:b/>
                <w:bCs/>
              </w:rPr>
              <w:lastRenderedPageBreak/>
              <w:t>Tematikai egység</w:t>
            </w:r>
          </w:p>
        </w:tc>
        <w:tc>
          <w:tcPr>
            <w:tcW w:w="5930" w:type="dxa"/>
            <w:vAlign w:val="center"/>
          </w:tcPr>
          <w:p w:rsidR="004A236D" w:rsidRDefault="004A236D" w:rsidP="00100E53">
            <w:pPr>
              <w:spacing w:before="120"/>
              <w:jc w:val="center"/>
              <w:rPr>
                <w:b/>
                <w:bCs/>
              </w:rPr>
            </w:pPr>
            <w:r>
              <w:rPr>
                <w:b/>
                <w:bCs/>
              </w:rPr>
              <w:t>Grammatika</w:t>
            </w:r>
          </w:p>
        </w:tc>
        <w:tc>
          <w:tcPr>
            <w:tcW w:w="1191" w:type="dxa"/>
            <w:vAlign w:val="center"/>
          </w:tcPr>
          <w:p w:rsidR="00CA33F8" w:rsidRDefault="004A236D" w:rsidP="00100E53">
            <w:pPr>
              <w:spacing w:before="120"/>
              <w:jc w:val="center"/>
              <w:rPr>
                <w:b/>
                <w:bCs/>
              </w:rPr>
            </w:pPr>
            <w:r>
              <w:rPr>
                <w:b/>
                <w:bCs/>
              </w:rPr>
              <w:t xml:space="preserve">Órakeret </w:t>
            </w:r>
          </w:p>
          <w:p w:rsidR="004A236D" w:rsidRDefault="00FF755B" w:rsidP="00100E53">
            <w:pPr>
              <w:spacing w:before="120"/>
              <w:jc w:val="center"/>
              <w:rPr>
                <w:b/>
              </w:rPr>
            </w:pPr>
            <w:r>
              <w:rPr>
                <w:b/>
                <w:bCs/>
              </w:rPr>
              <w:t>62</w:t>
            </w:r>
            <w:r w:rsidR="004A236D">
              <w:rPr>
                <w:b/>
                <w:bCs/>
              </w:rPr>
              <w:t xml:space="preserve"> óra</w:t>
            </w:r>
          </w:p>
        </w:tc>
      </w:tr>
      <w:tr w:rsidR="004A236D" w:rsidRPr="004A236D" w:rsidTr="00100E53">
        <w:tc>
          <w:tcPr>
            <w:tcW w:w="2109" w:type="dxa"/>
            <w:vAlign w:val="center"/>
          </w:tcPr>
          <w:p w:rsidR="004A236D" w:rsidRPr="004A236D" w:rsidRDefault="004A236D" w:rsidP="00100E53">
            <w:pPr>
              <w:spacing w:before="120" w:after="120"/>
              <w:jc w:val="center"/>
              <w:rPr>
                <w:b/>
                <w:bCs/>
              </w:rPr>
            </w:pPr>
            <w:r w:rsidRPr="004A236D">
              <w:rPr>
                <w:b/>
                <w:bCs/>
              </w:rPr>
              <w:t>Előzetes tudás</w:t>
            </w:r>
          </w:p>
        </w:tc>
        <w:tc>
          <w:tcPr>
            <w:tcW w:w="7121" w:type="dxa"/>
            <w:gridSpan w:val="2"/>
          </w:tcPr>
          <w:p w:rsidR="004A236D" w:rsidRPr="004A236D" w:rsidRDefault="004A236D" w:rsidP="00100E53">
            <w:pPr>
              <w:spacing w:before="120"/>
            </w:pPr>
            <w:r w:rsidRPr="004A236D">
              <w:t>A magyar nyelv sajátosságainak ismerete, a tanult első idegen nyelv esetében elsajátított grammatikai rendszer.</w:t>
            </w:r>
          </w:p>
          <w:p w:rsidR="004A236D" w:rsidRPr="004A236D" w:rsidRDefault="004A236D" w:rsidP="00100E53">
            <w:r w:rsidRPr="004A236D">
              <w:t>A magyar nyelv és a már tanult élő idegen nyelv grammatikai rendszere közötti közös és eltérő vonások felismerése.</w:t>
            </w:r>
          </w:p>
          <w:p w:rsidR="004A236D" w:rsidRPr="004A236D" w:rsidRDefault="004A236D" w:rsidP="00100E53">
            <w:r w:rsidRPr="004A236D">
              <w:t>A grammatika szakkifejezéseinek ismerete, pl. a szófajok, az esetek használata, melléknév és főnév egyeztetése, számnév, névmás, határozószó, szóelemek, ige, igemódok.</w:t>
            </w:r>
          </w:p>
          <w:p w:rsidR="004A236D" w:rsidRPr="004A236D" w:rsidRDefault="004A236D" w:rsidP="00100E53">
            <w:pPr>
              <w:autoSpaceDE w:val="0"/>
              <w:autoSpaceDN w:val="0"/>
              <w:adjustRightInd w:val="0"/>
            </w:pPr>
            <w:r w:rsidRPr="004A236D">
              <w:t>A magyar mondat szerkezeti egységei. A mondat egységeinek azonosítása, a közöttük levő kapcsolatok felismerése.</w:t>
            </w:r>
          </w:p>
        </w:tc>
      </w:tr>
      <w:tr w:rsidR="004A236D" w:rsidRPr="004A236D" w:rsidTr="00100E53">
        <w:trPr>
          <w:trHeight w:val="328"/>
        </w:trPr>
        <w:tc>
          <w:tcPr>
            <w:tcW w:w="2109" w:type="dxa"/>
            <w:tcBorders>
              <w:bottom w:val="single" w:sz="4" w:space="0" w:color="auto"/>
            </w:tcBorders>
            <w:vAlign w:val="center"/>
          </w:tcPr>
          <w:p w:rsidR="004A236D" w:rsidRPr="004A236D" w:rsidRDefault="004A236D" w:rsidP="00100E53">
            <w:pPr>
              <w:spacing w:before="120" w:after="120"/>
              <w:jc w:val="center"/>
              <w:rPr>
                <w:b/>
              </w:rPr>
            </w:pPr>
            <w:r w:rsidRPr="004A236D">
              <w:rPr>
                <w:b/>
              </w:rPr>
              <w:t>A tematikai egység nevelési-fejlesztési céljai</w:t>
            </w:r>
          </w:p>
        </w:tc>
        <w:tc>
          <w:tcPr>
            <w:tcW w:w="7121" w:type="dxa"/>
            <w:gridSpan w:val="2"/>
            <w:tcBorders>
              <w:bottom w:val="single" w:sz="4" w:space="0" w:color="auto"/>
            </w:tcBorders>
          </w:tcPr>
          <w:p w:rsidR="004A236D" w:rsidRPr="004A236D" w:rsidRDefault="004A236D" w:rsidP="00100E53">
            <w:pPr>
              <w:pStyle w:val="NormlWeb"/>
              <w:spacing w:before="120" w:after="0"/>
              <w:rPr>
                <w:sz w:val="20"/>
                <w:szCs w:val="20"/>
              </w:rPr>
            </w:pPr>
            <w:r w:rsidRPr="004A236D">
              <w:rPr>
                <w:sz w:val="20"/>
                <w:szCs w:val="20"/>
              </w:rPr>
              <w:t>Latin nyelvű szövegek hagyományos magyar ejtés szerinti felolvasásának fejlesztése.</w:t>
            </w:r>
          </w:p>
          <w:p w:rsidR="004A236D" w:rsidRPr="004A236D" w:rsidRDefault="004A236D" w:rsidP="00100E53">
            <w:pPr>
              <w:pStyle w:val="NormlWeb"/>
              <w:spacing w:after="0"/>
              <w:rPr>
                <w:sz w:val="20"/>
                <w:szCs w:val="20"/>
              </w:rPr>
            </w:pPr>
            <w:r w:rsidRPr="004A236D">
              <w:rPr>
                <w:sz w:val="20"/>
                <w:szCs w:val="20"/>
              </w:rPr>
              <w:t>A grammatikai-stilisztikai kifejezések rendszerszerű használatának fejlesztése, a grammatikai és stilisztikai elemzőkészség kialakítása.</w:t>
            </w:r>
          </w:p>
          <w:p w:rsidR="004A236D" w:rsidRPr="004A236D" w:rsidRDefault="004A236D" w:rsidP="00100E53">
            <w:pPr>
              <w:pStyle w:val="NormlWeb"/>
              <w:spacing w:after="0"/>
              <w:rPr>
                <w:sz w:val="20"/>
                <w:szCs w:val="20"/>
              </w:rPr>
            </w:pPr>
            <w:r w:rsidRPr="004A236D">
              <w:rPr>
                <w:sz w:val="20"/>
                <w:szCs w:val="20"/>
              </w:rPr>
              <w:t>A latin nyelv nyelvtani jelenségeinek sokoldalú feldolgoztatása, alapszintű elsajátíttatása.</w:t>
            </w:r>
          </w:p>
          <w:p w:rsidR="004A236D" w:rsidRPr="004A236D" w:rsidRDefault="004A236D" w:rsidP="00100E53">
            <w:pPr>
              <w:pStyle w:val="NormlWeb"/>
              <w:spacing w:after="0"/>
              <w:rPr>
                <w:sz w:val="20"/>
                <w:szCs w:val="20"/>
              </w:rPr>
            </w:pPr>
            <w:r w:rsidRPr="004A236D">
              <w:rPr>
                <w:sz w:val="20"/>
                <w:szCs w:val="20"/>
              </w:rPr>
              <w:t xml:space="preserve">A tudásszintnek megfelelő latin mondatok elemeztetése névszó- és igeragozási ismeretek segítségével. </w:t>
            </w:r>
          </w:p>
          <w:p w:rsidR="004A236D" w:rsidRPr="004A236D" w:rsidRDefault="004A236D" w:rsidP="00100E53">
            <w:pPr>
              <w:pStyle w:val="NormlWeb"/>
              <w:spacing w:after="0"/>
              <w:rPr>
                <w:sz w:val="20"/>
                <w:szCs w:val="20"/>
              </w:rPr>
            </w:pPr>
            <w:r w:rsidRPr="004A236D">
              <w:rPr>
                <w:sz w:val="20"/>
                <w:szCs w:val="20"/>
              </w:rPr>
              <w:t>A tanult nyelvek (magyar nyelv és idegen nyelvek) közötti párhuzamok tudatosítása.</w:t>
            </w:r>
          </w:p>
        </w:tc>
      </w:tr>
    </w:tbl>
    <w:p w:rsidR="004A236D" w:rsidRPr="004A236D" w:rsidRDefault="004A236D" w:rsidP="0046636F">
      <w:pPr>
        <w:autoSpaceDE w:val="0"/>
        <w:autoSpaceDN w:val="0"/>
        <w:adjustRightInd w:val="0"/>
        <w:ind w:firstLine="142"/>
        <w:jc w:val="both"/>
        <w:rPr>
          <w:b/>
          <w:bCs/>
        </w:rPr>
      </w:pPr>
    </w:p>
    <w:p w:rsidR="004A236D" w:rsidRPr="004A236D" w:rsidRDefault="004A236D" w:rsidP="004A236D"/>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6"/>
        <w:gridCol w:w="7146"/>
        <w:gridCol w:w="88"/>
      </w:tblGrid>
      <w:tr w:rsidR="00FA4FE6" w:rsidRPr="004A236D" w:rsidTr="00FA4FE6">
        <w:trPr>
          <w:gridAfter w:val="1"/>
          <w:wAfter w:w="88" w:type="dxa"/>
        </w:trPr>
        <w:tc>
          <w:tcPr>
            <w:tcW w:w="9142" w:type="dxa"/>
            <w:gridSpan w:val="2"/>
            <w:tcBorders>
              <w:top w:val="single" w:sz="4" w:space="0" w:color="auto"/>
            </w:tcBorders>
            <w:vAlign w:val="center"/>
          </w:tcPr>
          <w:p w:rsidR="00FA4FE6" w:rsidRPr="004A236D" w:rsidRDefault="00FA4FE6" w:rsidP="00100E53">
            <w:pPr>
              <w:pStyle w:val="Cmsor3"/>
              <w:spacing w:before="120"/>
              <w:jc w:val="center"/>
              <w:rPr>
                <w:rFonts w:ascii="Times New Roman" w:hAnsi="Times New Roman"/>
                <w:bCs w:val="0"/>
                <w:iCs/>
                <w:sz w:val="20"/>
                <w:szCs w:val="20"/>
              </w:rPr>
            </w:pPr>
            <w:r w:rsidRPr="004A236D">
              <w:rPr>
                <w:rFonts w:ascii="Times New Roman" w:hAnsi="Times New Roman"/>
                <w:bCs w:val="0"/>
                <w:iCs/>
                <w:sz w:val="20"/>
                <w:szCs w:val="20"/>
              </w:rPr>
              <w:t>Ismeretek/fejlesztési követelmények</w:t>
            </w:r>
          </w:p>
        </w:tc>
      </w:tr>
      <w:tr w:rsidR="00FA4FE6" w:rsidRPr="004A236D" w:rsidTr="00FA4FE6">
        <w:trPr>
          <w:gridAfter w:val="1"/>
          <w:wAfter w:w="88" w:type="dxa"/>
        </w:trPr>
        <w:tc>
          <w:tcPr>
            <w:tcW w:w="9142" w:type="dxa"/>
            <w:gridSpan w:val="2"/>
          </w:tcPr>
          <w:p w:rsidR="00FA4FE6" w:rsidRPr="004A236D" w:rsidRDefault="00FA4FE6" w:rsidP="00100E53">
            <w:pPr>
              <w:pStyle w:val="CM38"/>
              <w:widowControl/>
              <w:autoSpaceDE/>
              <w:autoSpaceDN/>
              <w:adjustRightInd/>
              <w:spacing w:before="120" w:after="0"/>
              <w:rPr>
                <w:rFonts w:ascii="Times New Roman" w:hAnsi="Times New Roman"/>
                <w:sz w:val="20"/>
                <w:szCs w:val="20"/>
              </w:rPr>
            </w:pPr>
            <w:r w:rsidRPr="004A236D">
              <w:rPr>
                <w:rFonts w:ascii="Times New Roman" w:hAnsi="Times New Roman"/>
                <w:sz w:val="20"/>
                <w:szCs w:val="20"/>
              </w:rPr>
              <w:t>A latin kiejtés szabályainak elsajátítása (a hosszúságok és hangsúlyok biztos alkalmazása, hangos olvasás a hagyományos magyarországi ejtés szerint, diktálás utáni írás).</w:t>
            </w:r>
          </w:p>
          <w:p w:rsidR="00FA4FE6" w:rsidRPr="004A236D" w:rsidRDefault="00FA4FE6" w:rsidP="00100E53">
            <w:pPr>
              <w:pStyle w:val="CM38"/>
              <w:widowControl/>
              <w:autoSpaceDE/>
              <w:autoSpaceDN/>
              <w:adjustRightInd/>
              <w:spacing w:after="0"/>
              <w:rPr>
                <w:rFonts w:ascii="Times New Roman" w:hAnsi="Times New Roman"/>
                <w:sz w:val="20"/>
                <w:szCs w:val="20"/>
              </w:rPr>
            </w:pPr>
            <w:r w:rsidRPr="004A236D">
              <w:rPr>
                <w:rFonts w:ascii="Times New Roman" w:hAnsi="Times New Roman"/>
                <w:sz w:val="20"/>
                <w:szCs w:val="20"/>
              </w:rPr>
              <w:t>Az esetek és alapfunkcióik (a magyar nyelvi és az élő idegen nyelvi párhuzamok feldolgozása, pl. szövegkiegészítéssel).</w:t>
            </w:r>
          </w:p>
          <w:p w:rsidR="00FA4FE6" w:rsidRPr="004A236D" w:rsidRDefault="00FA4FE6" w:rsidP="00100E53">
            <w:pPr>
              <w:pStyle w:val="CM38"/>
              <w:widowControl/>
              <w:autoSpaceDE/>
              <w:autoSpaceDN/>
              <w:adjustRightInd/>
              <w:spacing w:after="0"/>
              <w:rPr>
                <w:rFonts w:ascii="Times New Roman" w:hAnsi="Times New Roman"/>
                <w:sz w:val="20"/>
                <w:szCs w:val="20"/>
              </w:rPr>
            </w:pPr>
            <w:r w:rsidRPr="004A236D">
              <w:rPr>
                <w:rFonts w:ascii="Times New Roman" w:hAnsi="Times New Roman"/>
                <w:sz w:val="20"/>
                <w:szCs w:val="20"/>
              </w:rPr>
              <w:t>Az I-V. declinatiós főnevek, az I-II-III. declinatiós melléknevek szótári alakja, ragozása (a párhuzamok és kivételek felfedezése táblázatok alkalmazásával, birtokviszony).</w:t>
            </w:r>
          </w:p>
          <w:p w:rsidR="00FA4FE6" w:rsidRPr="004A236D" w:rsidRDefault="00FA4FE6" w:rsidP="00100E53">
            <w:pPr>
              <w:pStyle w:val="NormlWeb"/>
              <w:spacing w:after="0"/>
              <w:rPr>
                <w:sz w:val="20"/>
                <w:szCs w:val="20"/>
              </w:rPr>
            </w:pPr>
            <w:r w:rsidRPr="004A236D">
              <w:rPr>
                <w:sz w:val="20"/>
                <w:szCs w:val="20"/>
              </w:rPr>
              <w:t>A melléknév- és főnévegyeztetés (a melléknév és a főnév sorrendje, párhuzamos ragozásuk gyakorlása pl. ragozás szóban, írásban, hiányos szerkesztéssel).</w:t>
            </w:r>
          </w:p>
          <w:p w:rsidR="00FA4FE6" w:rsidRPr="004A236D" w:rsidRDefault="00FA4FE6" w:rsidP="00100E53">
            <w:pPr>
              <w:pStyle w:val="CM38"/>
              <w:widowControl/>
              <w:autoSpaceDE/>
              <w:autoSpaceDN/>
              <w:adjustRightInd/>
              <w:spacing w:after="0"/>
              <w:rPr>
                <w:rFonts w:ascii="Times New Roman" w:hAnsi="Times New Roman"/>
                <w:sz w:val="20"/>
                <w:szCs w:val="20"/>
              </w:rPr>
            </w:pPr>
            <w:r w:rsidRPr="004A236D">
              <w:rPr>
                <w:rFonts w:ascii="Times New Roman" w:hAnsi="Times New Roman"/>
                <w:sz w:val="20"/>
                <w:szCs w:val="20"/>
              </w:rPr>
              <w:t>A melléknevek fokozása, az adverbium képzése és fokozása (a kivételek fontosságának rögzítése).</w:t>
            </w:r>
          </w:p>
          <w:p w:rsidR="00FA4FE6" w:rsidRPr="004A236D" w:rsidRDefault="00FA4FE6" w:rsidP="00100E53">
            <w:pPr>
              <w:pStyle w:val="NormlWeb"/>
              <w:spacing w:after="0"/>
              <w:rPr>
                <w:sz w:val="20"/>
                <w:szCs w:val="20"/>
              </w:rPr>
            </w:pPr>
            <w:r w:rsidRPr="004A236D">
              <w:rPr>
                <w:sz w:val="20"/>
                <w:szCs w:val="20"/>
              </w:rPr>
              <w:t>A locativus és a vocativus (helység- és személynevek keresése).</w:t>
            </w:r>
          </w:p>
          <w:p w:rsidR="00FA4FE6" w:rsidRPr="004A236D" w:rsidRDefault="00FA4FE6" w:rsidP="00100E53">
            <w:pPr>
              <w:pStyle w:val="CM38"/>
              <w:widowControl/>
              <w:autoSpaceDE/>
              <w:autoSpaceDN/>
              <w:adjustRightInd/>
              <w:spacing w:after="0"/>
              <w:rPr>
                <w:rFonts w:ascii="Times New Roman" w:hAnsi="Times New Roman"/>
                <w:sz w:val="20"/>
                <w:szCs w:val="20"/>
              </w:rPr>
            </w:pPr>
            <w:r w:rsidRPr="004A236D">
              <w:rPr>
                <w:rFonts w:ascii="Times New Roman" w:hAnsi="Times New Roman"/>
                <w:sz w:val="20"/>
                <w:szCs w:val="20"/>
              </w:rPr>
              <w:t>A névmások rendszerbe foglalása: személyes, birtokos, visszaható, a vonatkozó névmás, a fontosabb mutató névmások (a ragozási sajátosságok, párhuzamok rögzítése).</w:t>
            </w:r>
          </w:p>
          <w:p w:rsidR="00FA4FE6" w:rsidRPr="004A236D" w:rsidRDefault="00FA4FE6" w:rsidP="00100E53">
            <w:pPr>
              <w:pStyle w:val="NormlWeb"/>
              <w:spacing w:after="0"/>
              <w:rPr>
                <w:sz w:val="20"/>
                <w:szCs w:val="20"/>
              </w:rPr>
            </w:pPr>
            <w:r w:rsidRPr="004A236D">
              <w:rPr>
                <w:sz w:val="20"/>
                <w:szCs w:val="20"/>
              </w:rPr>
              <w:t>A tő- és sorszámnevek 1-20-ig (a melléknévragozás és a névmási ragozás jegyeinek felfedezése).</w:t>
            </w:r>
          </w:p>
          <w:p w:rsidR="00FA4FE6" w:rsidRPr="004A236D" w:rsidRDefault="00FA4FE6" w:rsidP="00100E53">
            <w:pPr>
              <w:pStyle w:val="NormlWeb"/>
              <w:spacing w:after="0"/>
              <w:rPr>
                <w:sz w:val="20"/>
                <w:szCs w:val="20"/>
              </w:rPr>
            </w:pPr>
            <w:r w:rsidRPr="004A236D">
              <w:rPr>
                <w:sz w:val="20"/>
                <w:szCs w:val="20"/>
              </w:rPr>
              <w:t>A leggyakoribb praepositiók, módosítószavak, kötőszavak felismerése.</w:t>
            </w:r>
          </w:p>
          <w:p w:rsidR="00FA4FE6" w:rsidRPr="004A236D" w:rsidRDefault="00FA4FE6" w:rsidP="00100E53">
            <w:pPr>
              <w:pStyle w:val="NormlWeb"/>
              <w:spacing w:after="0"/>
              <w:rPr>
                <w:sz w:val="20"/>
                <w:szCs w:val="20"/>
              </w:rPr>
            </w:pPr>
            <w:r w:rsidRPr="004A236D">
              <w:rPr>
                <w:sz w:val="20"/>
                <w:szCs w:val="20"/>
              </w:rPr>
              <w:t>Az ige szótári alakjának megismerése; az infinitivus imperfectus activi és a supinum accusativusának jelentése.</w:t>
            </w:r>
          </w:p>
          <w:p w:rsidR="00FA4FE6" w:rsidRPr="004A236D" w:rsidRDefault="00FA4FE6" w:rsidP="00100E53">
            <w:pPr>
              <w:pStyle w:val="NormlWeb"/>
              <w:spacing w:after="0"/>
              <w:rPr>
                <w:sz w:val="20"/>
                <w:szCs w:val="20"/>
              </w:rPr>
            </w:pPr>
            <w:r w:rsidRPr="004A236D">
              <w:rPr>
                <w:sz w:val="20"/>
                <w:szCs w:val="20"/>
              </w:rPr>
              <w:t>Az imperativus I. activi.</w:t>
            </w:r>
          </w:p>
          <w:p w:rsidR="00FA4FE6" w:rsidRPr="004A236D" w:rsidRDefault="00FA4FE6" w:rsidP="00100E53">
            <w:pPr>
              <w:pStyle w:val="NormlWeb"/>
              <w:spacing w:after="0"/>
              <w:rPr>
                <w:sz w:val="20"/>
                <w:szCs w:val="20"/>
              </w:rPr>
            </w:pPr>
            <w:r w:rsidRPr="004A236D">
              <w:rPr>
                <w:sz w:val="20"/>
                <w:szCs w:val="20"/>
              </w:rPr>
              <w:lastRenderedPageBreak/>
              <w:t>A coniugatiók rendszerének áttekintése. A teljes activum, a passivum imperfectumban.</w:t>
            </w:r>
          </w:p>
          <w:p w:rsidR="00FA4FE6" w:rsidRPr="004A236D" w:rsidRDefault="00FA4FE6" w:rsidP="00100E53">
            <w:pPr>
              <w:pStyle w:val="NormlWeb"/>
              <w:spacing w:after="0"/>
              <w:rPr>
                <w:sz w:val="20"/>
                <w:szCs w:val="20"/>
              </w:rPr>
            </w:pPr>
            <w:r w:rsidRPr="004A236D">
              <w:rPr>
                <w:sz w:val="20"/>
                <w:szCs w:val="20"/>
              </w:rPr>
              <w:t>A szövegekben előforduló esettani jelenségek értelmezése.</w:t>
            </w:r>
          </w:p>
          <w:p w:rsidR="00FA4FE6" w:rsidRPr="004A236D" w:rsidRDefault="00FA4FE6" w:rsidP="00100E53">
            <w:pPr>
              <w:pStyle w:val="NormlWeb"/>
              <w:spacing w:after="0"/>
              <w:rPr>
                <w:sz w:val="20"/>
                <w:szCs w:val="20"/>
              </w:rPr>
            </w:pPr>
            <w:r w:rsidRPr="004A236D">
              <w:rPr>
                <w:sz w:val="20"/>
                <w:szCs w:val="20"/>
              </w:rPr>
              <w:t>A szövegekben előforduló rendhagyó igealakok (a rendhagyó és a szabályos alakok párhuzama).</w:t>
            </w:r>
          </w:p>
          <w:p w:rsidR="00FA4FE6" w:rsidRPr="004A236D" w:rsidRDefault="00FA4FE6" w:rsidP="00100E53">
            <w:r w:rsidRPr="004A236D">
              <w:t>A latin mondat. A mondat egységei (a sorrend elsajátítása, pl. sorba rendezéssel).</w:t>
            </w:r>
          </w:p>
          <w:p w:rsidR="00FA4FE6" w:rsidRPr="004A236D" w:rsidRDefault="00FA4FE6" w:rsidP="00100E53">
            <w:r w:rsidRPr="004A236D">
              <w:t>A passivum – a szenvedő szerkezet felismerése és fordítása mondatok elemzése révén (a szó szerinti és a magyaros fordítás párhuzamos gyakorlása).</w:t>
            </w:r>
          </w:p>
          <w:p w:rsidR="00FA4FE6" w:rsidRPr="004A236D" w:rsidRDefault="00FA4FE6" w:rsidP="00100E53">
            <w:r w:rsidRPr="004A236D">
              <w:rPr>
                <w:noProof/>
              </w:rPr>
              <w:t>Ismerkedés nyomtatott és internetes latin-magyar szótárakkal, szócikkek feldolgozása, szófajok keresése, a szavak csoportosítása (etimológia, szócsalád, tematikai szócsoport, idegen nyelvi párhuzamok felkutatása).</w:t>
            </w:r>
          </w:p>
        </w:tc>
      </w:tr>
      <w:tr w:rsidR="004A236D" w:rsidRPr="004A236D" w:rsidTr="00100E53">
        <w:tblPrEx>
          <w:tblBorders>
            <w:top w:val="none" w:sz="0" w:space="0" w:color="auto"/>
          </w:tblBorders>
        </w:tblPrEx>
        <w:trPr>
          <w:cantSplit/>
          <w:trHeight w:val="550"/>
        </w:trPr>
        <w:tc>
          <w:tcPr>
            <w:tcW w:w="1996" w:type="dxa"/>
            <w:vAlign w:val="center"/>
          </w:tcPr>
          <w:p w:rsidR="004A236D" w:rsidRPr="004A236D" w:rsidRDefault="004A236D" w:rsidP="00100E53">
            <w:pPr>
              <w:pStyle w:val="Cmsor5"/>
              <w:spacing w:before="120"/>
              <w:jc w:val="center"/>
              <w:rPr>
                <w:rFonts w:ascii="Times New Roman" w:hAnsi="Times New Roman"/>
                <w:b w:val="0"/>
                <w:sz w:val="20"/>
                <w:szCs w:val="20"/>
              </w:rPr>
            </w:pPr>
            <w:r w:rsidRPr="004A236D">
              <w:rPr>
                <w:rFonts w:ascii="Times New Roman" w:hAnsi="Times New Roman"/>
                <w:b w:val="0"/>
                <w:sz w:val="20"/>
                <w:szCs w:val="20"/>
              </w:rPr>
              <w:lastRenderedPageBreak/>
              <w:t>Kulcsfogalmak/ fogalmak</w:t>
            </w:r>
          </w:p>
        </w:tc>
        <w:tc>
          <w:tcPr>
            <w:tcW w:w="7234" w:type="dxa"/>
            <w:gridSpan w:val="2"/>
          </w:tcPr>
          <w:p w:rsidR="004A236D" w:rsidRPr="004A236D" w:rsidRDefault="004A236D" w:rsidP="00100E53">
            <w:pPr>
              <w:spacing w:before="120"/>
            </w:pPr>
            <w:r w:rsidRPr="004A236D">
              <w:t>Declinatio, nominativus, accusativus, genitivus, dativus, ablativus, singularis, pluralis, masculinum, femininum, neutrum, adverbium, praepositio, vocativus, locativus, coniugatio, activum, passivum, praesens, praeteritum, futurum, indicativus, coniunctivus, imperativus, imperfectum, perfectum, infinitivus, supinum.</w:t>
            </w:r>
          </w:p>
        </w:tc>
      </w:tr>
    </w:tbl>
    <w:p w:rsidR="004A236D" w:rsidRPr="004A236D" w:rsidRDefault="004A236D" w:rsidP="004A236D">
      <w:pPr>
        <w:jc w:val="both"/>
      </w:pPr>
    </w:p>
    <w:p w:rsidR="004A236D" w:rsidRPr="004A236D" w:rsidRDefault="004A236D" w:rsidP="004A236D">
      <w:pPr>
        <w:pStyle w:val="NormlWeb"/>
        <w:spacing w:before="0" w:beforeAutospacing="0" w:after="0" w:afterAutospacing="0"/>
        <w:ind w:right="158"/>
        <w:jc w:val="center"/>
        <w:rPr>
          <w:b/>
          <w:bCs/>
          <w:sz w:val="20"/>
          <w:szCs w:val="20"/>
        </w:rPr>
      </w:pPr>
    </w:p>
    <w:p w:rsidR="004A236D" w:rsidRDefault="004A236D" w:rsidP="004A236D">
      <w:pPr>
        <w:pStyle w:val="NormlWeb"/>
        <w:spacing w:before="0" w:beforeAutospacing="0" w:after="0" w:afterAutospacing="0"/>
        <w:ind w:right="158"/>
        <w:jc w:val="center"/>
        <w:rPr>
          <w:b/>
          <w:bCs/>
          <w:sz w:val="20"/>
          <w:szCs w:val="20"/>
        </w:rPr>
      </w:pPr>
    </w:p>
    <w:p w:rsidR="00B17981" w:rsidRPr="004A236D" w:rsidRDefault="00B17981" w:rsidP="004A236D">
      <w:pPr>
        <w:pStyle w:val="NormlWeb"/>
        <w:spacing w:before="0" w:beforeAutospacing="0" w:after="0" w:afterAutospacing="0"/>
        <w:ind w:right="158"/>
        <w:jc w:val="center"/>
        <w:rPr>
          <w:b/>
          <w:bCs/>
          <w:sz w:val="20"/>
          <w:szCs w:val="20"/>
        </w:rPr>
      </w:pPr>
    </w:p>
    <w:p w:rsidR="004A236D" w:rsidRPr="004A236D" w:rsidRDefault="004A236D" w:rsidP="004A236D"/>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5"/>
        <w:gridCol w:w="164"/>
        <w:gridCol w:w="5942"/>
        <w:gridCol w:w="1158"/>
        <w:gridCol w:w="33"/>
      </w:tblGrid>
      <w:tr w:rsidR="004A236D" w:rsidRPr="004A236D" w:rsidTr="00100E53">
        <w:tc>
          <w:tcPr>
            <w:tcW w:w="2109" w:type="dxa"/>
            <w:gridSpan w:val="2"/>
            <w:vAlign w:val="center"/>
          </w:tcPr>
          <w:p w:rsidR="004A236D" w:rsidRPr="004A236D" w:rsidRDefault="004A236D" w:rsidP="00100E53">
            <w:pPr>
              <w:jc w:val="center"/>
              <w:rPr>
                <w:b/>
                <w:bCs/>
              </w:rPr>
            </w:pPr>
            <w:r w:rsidRPr="004A236D">
              <w:br w:type="page"/>
            </w:r>
            <w:r w:rsidRPr="004A236D">
              <w:rPr>
                <w:b/>
                <w:bCs/>
              </w:rPr>
              <w:t>Tematikai egység</w:t>
            </w:r>
          </w:p>
        </w:tc>
        <w:tc>
          <w:tcPr>
            <w:tcW w:w="5942" w:type="dxa"/>
            <w:vAlign w:val="center"/>
          </w:tcPr>
          <w:p w:rsidR="004A236D" w:rsidRPr="004A236D" w:rsidRDefault="004A236D" w:rsidP="00100E53">
            <w:pPr>
              <w:spacing w:before="120"/>
              <w:jc w:val="center"/>
              <w:rPr>
                <w:b/>
                <w:bCs/>
              </w:rPr>
            </w:pPr>
            <w:r w:rsidRPr="004A236D">
              <w:rPr>
                <w:b/>
              </w:rPr>
              <w:t>Szövegfeldolgozás</w:t>
            </w:r>
          </w:p>
        </w:tc>
        <w:tc>
          <w:tcPr>
            <w:tcW w:w="1191" w:type="dxa"/>
            <w:gridSpan w:val="2"/>
            <w:vAlign w:val="center"/>
          </w:tcPr>
          <w:p w:rsidR="00CA33F8" w:rsidRDefault="004A236D" w:rsidP="00100E53">
            <w:pPr>
              <w:spacing w:before="120"/>
              <w:jc w:val="center"/>
              <w:rPr>
                <w:b/>
                <w:bCs/>
              </w:rPr>
            </w:pPr>
            <w:r w:rsidRPr="004A236D">
              <w:rPr>
                <w:b/>
                <w:bCs/>
              </w:rPr>
              <w:t xml:space="preserve">Órakeret </w:t>
            </w:r>
          </w:p>
          <w:p w:rsidR="004A236D" w:rsidRPr="004A236D" w:rsidRDefault="00FF755B" w:rsidP="00100E53">
            <w:pPr>
              <w:spacing w:before="120"/>
              <w:jc w:val="center"/>
            </w:pPr>
            <w:r>
              <w:rPr>
                <w:b/>
                <w:bCs/>
              </w:rPr>
              <w:t>52</w:t>
            </w:r>
            <w:r w:rsidR="004A236D" w:rsidRPr="004A236D">
              <w:rPr>
                <w:b/>
                <w:bCs/>
              </w:rPr>
              <w:t xml:space="preserve"> óra</w:t>
            </w:r>
          </w:p>
        </w:tc>
      </w:tr>
      <w:tr w:rsidR="004A236D" w:rsidRPr="004A236D" w:rsidTr="00100E53">
        <w:tc>
          <w:tcPr>
            <w:tcW w:w="2109" w:type="dxa"/>
            <w:gridSpan w:val="2"/>
            <w:vAlign w:val="center"/>
          </w:tcPr>
          <w:p w:rsidR="004A236D" w:rsidRPr="004A236D" w:rsidRDefault="004A236D" w:rsidP="00100E53">
            <w:pPr>
              <w:spacing w:before="120" w:after="120"/>
              <w:jc w:val="center"/>
              <w:rPr>
                <w:b/>
                <w:bCs/>
              </w:rPr>
            </w:pPr>
            <w:r w:rsidRPr="004A236D">
              <w:rPr>
                <w:b/>
                <w:bCs/>
              </w:rPr>
              <w:t>Előzetes tudás</w:t>
            </w:r>
          </w:p>
        </w:tc>
        <w:tc>
          <w:tcPr>
            <w:tcW w:w="7133" w:type="dxa"/>
            <w:gridSpan w:val="3"/>
          </w:tcPr>
          <w:p w:rsidR="004A236D" w:rsidRPr="004A236D" w:rsidRDefault="004A236D" w:rsidP="00100E53">
            <w:pPr>
              <w:spacing w:before="120"/>
            </w:pPr>
            <w:r w:rsidRPr="004A236D">
              <w:t>A grammatika tematikai egységnél felsorolt ismeretek (a mondat egységeinek azonosítása, a köztük lévő kapcsolat stb.).</w:t>
            </w:r>
          </w:p>
        </w:tc>
      </w:tr>
      <w:tr w:rsidR="004A236D" w:rsidRPr="004A236D" w:rsidTr="00100E53">
        <w:trPr>
          <w:trHeight w:val="328"/>
        </w:trPr>
        <w:tc>
          <w:tcPr>
            <w:tcW w:w="2109" w:type="dxa"/>
            <w:gridSpan w:val="2"/>
            <w:vAlign w:val="center"/>
          </w:tcPr>
          <w:p w:rsidR="004A236D" w:rsidRPr="004A236D" w:rsidRDefault="004A236D" w:rsidP="00100E53">
            <w:pPr>
              <w:spacing w:after="120"/>
              <w:jc w:val="center"/>
              <w:rPr>
                <w:b/>
                <w:bCs/>
              </w:rPr>
            </w:pPr>
            <w:r w:rsidRPr="004A236D">
              <w:rPr>
                <w:b/>
                <w:bCs/>
              </w:rPr>
              <w:t>A tematikai egység nevelési-fejlesztési céljai</w:t>
            </w:r>
          </w:p>
        </w:tc>
        <w:tc>
          <w:tcPr>
            <w:tcW w:w="7133" w:type="dxa"/>
            <w:gridSpan w:val="3"/>
          </w:tcPr>
          <w:p w:rsidR="004A236D" w:rsidRPr="004A236D" w:rsidRDefault="004A236D" w:rsidP="00100E53">
            <w:pPr>
              <w:numPr>
                <w:ilvl w:val="12"/>
                <w:numId w:val="0"/>
              </w:numPr>
              <w:spacing w:before="120"/>
            </w:pPr>
            <w:r w:rsidRPr="004A236D">
              <w:t>Alapszintű szövegelemző készség kialakítása, a tárgyalt latin nyelvi kategóriák megértetése.</w:t>
            </w:r>
          </w:p>
          <w:p w:rsidR="004A236D" w:rsidRPr="004A236D" w:rsidRDefault="004A236D" w:rsidP="00100E53">
            <w:pPr>
              <w:pStyle w:val="CM38"/>
              <w:widowControl/>
              <w:autoSpaceDE/>
              <w:autoSpaceDN/>
              <w:adjustRightInd/>
              <w:spacing w:after="0"/>
              <w:rPr>
                <w:rFonts w:ascii="Times New Roman" w:hAnsi="Times New Roman"/>
                <w:sz w:val="20"/>
                <w:szCs w:val="20"/>
              </w:rPr>
            </w:pPr>
            <w:r w:rsidRPr="004A236D">
              <w:rPr>
                <w:rFonts w:ascii="Times New Roman" w:hAnsi="Times New Roman"/>
                <w:sz w:val="20"/>
                <w:szCs w:val="20"/>
              </w:rPr>
              <w:t>Alapvető fordítási módszerek megismertetése.</w:t>
            </w:r>
          </w:p>
          <w:p w:rsidR="004A236D" w:rsidRPr="004A236D" w:rsidRDefault="004A236D" w:rsidP="00100E53">
            <w:r w:rsidRPr="004A236D">
              <w:t>Verses vagy prózai szöveg (memoriter) tanulási technikájának elsajátíttatása, a memorizálás segítése.</w:t>
            </w:r>
          </w:p>
        </w:tc>
      </w:tr>
      <w:tr w:rsidR="00FA4FE6" w:rsidRPr="004A236D" w:rsidTr="00B17981">
        <w:trPr>
          <w:gridAfter w:val="1"/>
          <w:wAfter w:w="33" w:type="dxa"/>
        </w:trPr>
        <w:tc>
          <w:tcPr>
            <w:tcW w:w="9209" w:type="dxa"/>
            <w:gridSpan w:val="4"/>
            <w:tcBorders>
              <w:top w:val="single" w:sz="4" w:space="0" w:color="auto"/>
            </w:tcBorders>
            <w:vAlign w:val="center"/>
          </w:tcPr>
          <w:p w:rsidR="00FA4FE6" w:rsidRPr="004A236D" w:rsidRDefault="00FA4FE6" w:rsidP="00100E53">
            <w:pPr>
              <w:pStyle w:val="Cmsor3"/>
              <w:spacing w:before="120"/>
              <w:jc w:val="center"/>
              <w:rPr>
                <w:rFonts w:ascii="Times New Roman" w:hAnsi="Times New Roman"/>
                <w:sz w:val="20"/>
                <w:szCs w:val="20"/>
              </w:rPr>
            </w:pPr>
            <w:r w:rsidRPr="004A236D">
              <w:rPr>
                <w:rFonts w:ascii="Times New Roman" w:hAnsi="Times New Roman"/>
                <w:bCs w:val="0"/>
                <w:iCs/>
                <w:sz w:val="20"/>
                <w:szCs w:val="20"/>
              </w:rPr>
              <w:t>Ismeretek/fejlesztési követelmények</w:t>
            </w:r>
          </w:p>
        </w:tc>
      </w:tr>
      <w:tr w:rsidR="00FA4FE6" w:rsidRPr="004A236D" w:rsidTr="00B17981">
        <w:trPr>
          <w:gridAfter w:val="1"/>
          <w:wAfter w:w="33" w:type="dxa"/>
        </w:trPr>
        <w:tc>
          <w:tcPr>
            <w:tcW w:w="9209" w:type="dxa"/>
            <w:gridSpan w:val="4"/>
          </w:tcPr>
          <w:p w:rsidR="00FA4FE6" w:rsidRPr="004A236D" w:rsidRDefault="00FA4FE6" w:rsidP="00100E53">
            <w:pPr>
              <w:numPr>
                <w:ilvl w:val="12"/>
                <w:numId w:val="0"/>
              </w:numPr>
              <w:spacing w:before="120"/>
            </w:pPr>
            <w:r w:rsidRPr="004A236D">
              <w:t>A tankönyvszerzők által írt egyszerűbb olvasmányok, szerkesztett szövegek megfelelő hangsúllyal és helyes kiejtéssel történő olvasása (pl. mitológiai témák, a görög és római hétköznapok és ünnepek világa, ókori és magyar történelmi hősök stb.).</w:t>
            </w:r>
          </w:p>
          <w:p w:rsidR="00FA4FE6" w:rsidRPr="004A236D" w:rsidRDefault="00FA4FE6" w:rsidP="00100E53">
            <w:pPr>
              <w:numPr>
                <w:ilvl w:val="12"/>
                <w:numId w:val="0"/>
              </w:numPr>
            </w:pPr>
            <w:r w:rsidRPr="004A236D">
              <w:t>A grammatika, a fordítási készség és a skandálás gyakorlása Ovidiustól származó szemelvényekkel (pl. Donec eris felix...; Róma alapítása, az Ara Pacis felszentelése, Daedalus és Icarus).</w:t>
            </w:r>
          </w:p>
          <w:p w:rsidR="00FA4FE6" w:rsidRPr="004A236D" w:rsidRDefault="00FA4FE6" w:rsidP="00100E53">
            <w:pPr>
              <w:numPr>
                <w:ilvl w:val="12"/>
                <w:numId w:val="0"/>
              </w:numPr>
            </w:pPr>
            <w:r w:rsidRPr="004A236D">
              <w:t>A fordítási készség fejlesztése római prózaíróktól származó könnyített szövegrészekkel, megfelelő kommentárral (pl. Livius és Cornelius Nepos könyvei alapján Romulusról, a királyok koráról, Hannibalról; Cato De agricultura című művéből; a Res gestae Divi Augusti-ból), és versrészletekkel (pl. Ovidius).</w:t>
            </w:r>
          </w:p>
          <w:p w:rsidR="00FA4FE6" w:rsidRPr="004A236D" w:rsidRDefault="00FA4FE6" w:rsidP="00100E53">
            <w:r w:rsidRPr="004A236D">
              <w:t>A verselés szerepe, versek olvasása a rövid és a hosszú szótagok kiemelésével (skandálás).</w:t>
            </w:r>
          </w:p>
          <w:p w:rsidR="00FA4FE6" w:rsidRPr="004A236D" w:rsidRDefault="00FA4FE6" w:rsidP="00100E53">
            <w:r w:rsidRPr="004A236D">
              <w:t>Ismerkedés nyomtatott és internetes latin-magyar szótárakkal.</w:t>
            </w:r>
          </w:p>
          <w:p w:rsidR="00FA4FE6" w:rsidRPr="004A236D" w:rsidRDefault="00FA4FE6" w:rsidP="00100E53">
            <w:r w:rsidRPr="004A236D">
              <w:t>A tanult szövegek megértéséhez szükséges szavak, kötőszavak fokozatos elsajátítása és gyakorlása tanári segítséggel (legalább 250 szó).</w:t>
            </w:r>
          </w:p>
          <w:p w:rsidR="00FA4FE6" w:rsidRPr="004A236D" w:rsidRDefault="00FA4FE6" w:rsidP="00100E53">
            <w:r w:rsidRPr="004A236D">
              <w:t>Néhány memoriter elsajátítása és értő előadása; ismerkedés memoriterek tanulási stratégiáival (pl. szentenciák, szállóigék, Pater Noster, versek, versrészletek).</w:t>
            </w:r>
          </w:p>
        </w:tc>
      </w:tr>
      <w:tr w:rsidR="004A236D" w:rsidRPr="004A236D" w:rsidTr="00100E53">
        <w:trPr>
          <w:trHeight w:val="550"/>
        </w:trPr>
        <w:tc>
          <w:tcPr>
            <w:tcW w:w="1945" w:type="dxa"/>
            <w:vAlign w:val="center"/>
          </w:tcPr>
          <w:p w:rsidR="004A236D" w:rsidRPr="004A236D" w:rsidRDefault="004A236D" w:rsidP="00100E53">
            <w:pPr>
              <w:pStyle w:val="Cmsor5"/>
              <w:spacing w:before="120"/>
              <w:jc w:val="center"/>
              <w:rPr>
                <w:rFonts w:ascii="Times New Roman" w:hAnsi="Times New Roman"/>
                <w:b w:val="0"/>
                <w:bCs w:val="0"/>
                <w:sz w:val="20"/>
                <w:szCs w:val="20"/>
              </w:rPr>
            </w:pPr>
            <w:r w:rsidRPr="004A236D">
              <w:rPr>
                <w:rFonts w:ascii="Times New Roman" w:hAnsi="Times New Roman"/>
                <w:b w:val="0"/>
                <w:bCs w:val="0"/>
                <w:sz w:val="20"/>
                <w:szCs w:val="20"/>
              </w:rPr>
              <w:t>Kulcsfogalmak/ fogalmak</w:t>
            </w:r>
          </w:p>
        </w:tc>
        <w:tc>
          <w:tcPr>
            <w:tcW w:w="7297" w:type="dxa"/>
            <w:gridSpan w:val="4"/>
          </w:tcPr>
          <w:p w:rsidR="004A236D" w:rsidRPr="004A236D" w:rsidRDefault="004A236D" w:rsidP="00100E53">
            <w:pPr>
              <w:spacing w:before="120"/>
            </w:pPr>
            <w:r w:rsidRPr="004A236D">
              <w:t>Sententia, fabula, memoriter, iambus, hexameter, pentameter, distichon, skandálás.</w:t>
            </w:r>
          </w:p>
        </w:tc>
      </w:tr>
    </w:tbl>
    <w:p w:rsidR="004A236D" w:rsidRDefault="004A236D" w:rsidP="004A236D">
      <w:pPr>
        <w:jc w:val="both"/>
      </w:pPr>
    </w:p>
    <w:p w:rsidR="004A236D" w:rsidRDefault="004A236D" w:rsidP="004A236D">
      <w:pPr>
        <w:jc w:val="both"/>
      </w:pPr>
    </w:p>
    <w:p w:rsidR="004A236D" w:rsidRDefault="004A236D" w:rsidP="004A236D">
      <w:pPr>
        <w:pStyle w:val="NormlWeb"/>
        <w:spacing w:before="0" w:beforeAutospacing="0" w:after="0" w:afterAutospacing="0"/>
        <w:ind w:right="158"/>
        <w:jc w:val="center"/>
        <w:rPr>
          <w:b/>
          <w:bCs/>
          <w:sz w:val="28"/>
          <w:szCs w:val="28"/>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5"/>
        <w:gridCol w:w="164"/>
        <w:gridCol w:w="5930"/>
        <w:gridCol w:w="1175"/>
        <w:gridCol w:w="16"/>
      </w:tblGrid>
      <w:tr w:rsidR="004A236D" w:rsidTr="00100E53">
        <w:tc>
          <w:tcPr>
            <w:tcW w:w="2109" w:type="dxa"/>
            <w:gridSpan w:val="2"/>
            <w:tcBorders>
              <w:top w:val="single" w:sz="4" w:space="0" w:color="auto"/>
              <w:left w:val="single" w:sz="4" w:space="0" w:color="auto"/>
              <w:bottom w:val="single" w:sz="4" w:space="0" w:color="auto"/>
              <w:right w:val="single" w:sz="4" w:space="0" w:color="auto"/>
            </w:tcBorders>
            <w:vAlign w:val="center"/>
          </w:tcPr>
          <w:p w:rsidR="004A236D" w:rsidRDefault="004A236D" w:rsidP="00100E53">
            <w:pPr>
              <w:spacing w:before="120"/>
              <w:jc w:val="center"/>
              <w:rPr>
                <w:b/>
                <w:bCs/>
              </w:rPr>
            </w:pPr>
            <w:r>
              <w:rPr>
                <w:b/>
                <w:bCs/>
              </w:rPr>
              <w:lastRenderedPageBreak/>
              <w:t>Tematikai egység</w:t>
            </w:r>
          </w:p>
        </w:tc>
        <w:tc>
          <w:tcPr>
            <w:tcW w:w="5930" w:type="dxa"/>
            <w:tcBorders>
              <w:top w:val="single" w:sz="4" w:space="0" w:color="auto"/>
              <w:left w:val="single" w:sz="4" w:space="0" w:color="auto"/>
              <w:bottom w:val="single" w:sz="4" w:space="0" w:color="auto"/>
              <w:right w:val="single" w:sz="4" w:space="0" w:color="auto"/>
            </w:tcBorders>
            <w:vAlign w:val="center"/>
          </w:tcPr>
          <w:p w:rsidR="004A236D" w:rsidRDefault="004A236D" w:rsidP="00100E53">
            <w:pPr>
              <w:spacing w:before="120"/>
              <w:jc w:val="center"/>
              <w:rPr>
                <w:b/>
                <w:bCs/>
              </w:rPr>
            </w:pPr>
            <w:r>
              <w:rPr>
                <w:b/>
              </w:rPr>
              <w:t>Művelődés</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4A236D" w:rsidRDefault="00FF755B" w:rsidP="00100E53">
            <w:pPr>
              <w:pStyle w:val="Beoszts"/>
              <w:overflowPunct/>
              <w:autoSpaceDE/>
              <w:autoSpaceDN/>
              <w:adjustRightInd/>
              <w:spacing w:before="120"/>
              <w:textAlignment w:val="auto"/>
              <w:rPr>
                <w:rFonts w:ascii="Times New Roman" w:hAnsi="Times New Roman"/>
                <w:sz w:val="24"/>
                <w:szCs w:val="24"/>
              </w:rPr>
            </w:pPr>
            <w:r>
              <w:rPr>
                <w:rFonts w:ascii="Times New Roman" w:hAnsi="Times New Roman"/>
                <w:b/>
                <w:bCs/>
                <w:sz w:val="24"/>
                <w:szCs w:val="24"/>
              </w:rPr>
              <w:t>Órakeret 3</w:t>
            </w:r>
            <w:r w:rsidR="004A236D">
              <w:rPr>
                <w:rFonts w:ascii="Times New Roman" w:hAnsi="Times New Roman"/>
                <w:b/>
                <w:bCs/>
                <w:sz w:val="24"/>
                <w:szCs w:val="24"/>
              </w:rPr>
              <w:t>0 óra</w:t>
            </w:r>
          </w:p>
        </w:tc>
      </w:tr>
      <w:tr w:rsidR="004A236D" w:rsidTr="00100E53">
        <w:tc>
          <w:tcPr>
            <w:tcW w:w="2109" w:type="dxa"/>
            <w:gridSpan w:val="2"/>
            <w:tcBorders>
              <w:top w:val="single" w:sz="4" w:space="0" w:color="auto"/>
              <w:left w:val="single" w:sz="4" w:space="0" w:color="auto"/>
              <w:bottom w:val="single" w:sz="4" w:space="0" w:color="auto"/>
              <w:right w:val="single" w:sz="4" w:space="0" w:color="auto"/>
            </w:tcBorders>
            <w:vAlign w:val="center"/>
          </w:tcPr>
          <w:p w:rsidR="004A236D" w:rsidRDefault="004A236D" w:rsidP="00100E53">
            <w:pPr>
              <w:spacing w:before="120" w:after="120"/>
              <w:jc w:val="center"/>
              <w:rPr>
                <w:b/>
                <w:bCs/>
              </w:rPr>
            </w:pPr>
            <w:r>
              <w:rPr>
                <w:b/>
                <w:bCs/>
              </w:rPr>
              <w:t>Előzetes tudás</w:t>
            </w:r>
          </w:p>
        </w:tc>
        <w:tc>
          <w:tcPr>
            <w:tcW w:w="7121" w:type="dxa"/>
            <w:gridSpan w:val="3"/>
            <w:tcBorders>
              <w:top w:val="single" w:sz="4" w:space="0" w:color="auto"/>
              <w:left w:val="single" w:sz="4" w:space="0" w:color="auto"/>
              <w:bottom w:val="single" w:sz="4" w:space="0" w:color="auto"/>
              <w:right w:val="single" w:sz="4" w:space="0" w:color="auto"/>
            </w:tcBorders>
          </w:tcPr>
          <w:p w:rsidR="004A236D" w:rsidRDefault="004A236D" w:rsidP="00100E53">
            <w:pPr>
              <w:spacing w:before="120"/>
            </w:pPr>
            <w:r>
              <w:t>Az ókor fogalma.</w:t>
            </w:r>
          </w:p>
          <w:p w:rsidR="004A236D" w:rsidRDefault="004A236D" w:rsidP="00100E53">
            <w:r>
              <w:t>Néhány fontosabb görög és itáliai földrajzi objektum (pl. Trója, Kréta, Athén, Spárta, Olümposz, Olümpia, Delphoi, Itália, Róma).</w:t>
            </w:r>
          </w:p>
          <w:p w:rsidR="004A236D" w:rsidRDefault="004A236D" w:rsidP="00100E53">
            <w:r>
              <w:t>A görög-római istenvilág és a zsidó-keresztény egyistenhit különbsége.</w:t>
            </w:r>
          </w:p>
        </w:tc>
      </w:tr>
      <w:tr w:rsidR="004A236D" w:rsidTr="00100E53">
        <w:tc>
          <w:tcPr>
            <w:tcW w:w="2109" w:type="dxa"/>
            <w:gridSpan w:val="2"/>
            <w:tcBorders>
              <w:top w:val="single" w:sz="4" w:space="0" w:color="auto"/>
              <w:left w:val="single" w:sz="4" w:space="0" w:color="auto"/>
              <w:bottom w:val="single" w:sz="4" w:space="0" w:color="auto"/>
              <w:right w:val="single" w:sz="4" w:space="0" w:color="auto"/>
            </w:tcBorders>
            <w:vAlign w:val="center"/>
          </w:tcPr>
          <w:p w:rsidR="004A236D" w:rsidRDefault="004A236D" w:rsidP="00100E53">
            <w:pPr>
              <w:spacing w:before="120" w:after="120"/>
              <w:jc w:val="center"/>
              <w:rPr>
                <w:b/>
              </w:rPr>
            </w:pPr>
            <w:r w:rsidRPr="00D4661A">
              <w:rPr>
                <w:b/>
              </w:rPr>
              <w:t>A tematikai egység nevelési-fejlesztési céljai</w:t>
            </w:r>
          </w:p>
        </w:tc>
        <w:tc>
          <w:tcPr>
            <w:tcW w:w="7121" w:type="dxa"/>
            <w:gridSpan w:val="3"/>
            <w:tcBorders>
              <w:top w:val="single" w:sz="4" w:space="0" w:color="auto"/>
              <w:left w:val="single" w:sz="4" w:space="0" w:color="auto"/>
              <w:bottom w:val="single" w:sz="4" w:space="0" w:color="auto"/>
              <w:right w:val="single" w:sz="4" w:space="0" w:color="auto"/>
            </w:tcBorders>
          </w:tcPr>
          <w:p w:rsidR="004A236D" w:rsidRDefault="004A236D" w:rsidP="00100E53">
            <w:pPr>
              <w:pStyle w:val="CM38"/>
              <w:widowControl/>
              <w:autoSpaceDE/>
              <w:autoSpaceDN/>
              <w:adjustRightInd/>
              <w:spacing w:before="120" w:after="0"/>
              <w:rPr>
                <w:rFonts w:ascii="Times New Roman" w:hAnsi="Times New Roman"/>
              </w:rPr>
            </w:pPr>
            <w:r>
              <w:rPr>
                <w:rFonts w:ascii="Times New Roman" w:hAnsi="Times New Roman"/>
              </w:rPr>
              <w:t>A görög</w:t>
            </w:r>
            <w:r>
              <w:rPr>
                <w:rFonts w:ascii="Times New Roman" w:hAnsi="Times New Roman"/>
              </w:rPr>
              <w:noBreakHyphen/>
              <w:t>római kultúrának mint az európai műveltség egyik alapjának és a magyarországi latin hagyományok jelentőségének megismertetése.</w:t>
            </w:r>
          </w:p>
          <w:p w:rsidR="004A236D" w:rsidRDefault="004A236D" w:rsidP="00100E53">
            <w:r>
              <w:t>A görög és római kultúra egymáshoz való viszonyának megismertetése néhány szempontból.</w:t>
            </w:r>
          </w:p>
          <w:p w:rsidR="004A236D" w:rsidRDefault="004A236D" w:rsidP="00100E53">
            <w:r>
              <w:t>A római életmód, az ókori Róma jellegzetességeinek megismerése.</w:t>
            </w:r>
          </w:p>
        </w:tc>
      </w:tr>
      <w:tr w:rsidR="00FA4FE6" w:rsidTr="00FA4FE6">
        <w:trPr>
          <w:gridAfter w:val="1"/>
          <w:wAfter w:w="16" w:type="dxa"/>
        </w:trPr>
        <w:tc>
          <w:tcPr>
            <w:tcW w:w="9214" w:type="dxa"/>
            <w:gridSpan w:val="4"/>
            <w:tcBorders>
              <w:top w:val="single" w:sz="4" w:space="0" w:color="auto"/>
              <w:left w:val="single" w:sz="4" w:space="0" w:color="auto"/>
              <w:bottom w:val="single" w:sz="4" w:space="0" w:color="auto"/>
              <w:right w:val="single" w:sz="4" w:space="0" w:color="auto"/>
            </w:tcBorders>
            <w:vAlign w:val="center"/>
          </w:tcPr>
          <w:p w:rsidR="00FA4FE6" w:rsidRDefault="00FA4FE6" w:rsidP="00100E53">
            <w:pPr>
              <w:pStyle w:val="Cmsor3"/>
              <w:spacing w:before="120"/>
              <w:jc w:val="center"/>
              <w:rPr>
                <w:rFonts w:ascii="Times New Roman" w:hAnsi="Times New Roman"/>
                <w:bCs w:val="0"/>
                <w:iCs/>
                <w:sz w:val="24"/>
                <w:szCs w:val="24"/>
              </w:rPr>
            </w:pPr>
            <w:r>
              <w:rPr>
                <w:rFonts w:ascii="Times New Roman" w:hAnsi="Times New Roman"/>
                <w:bCs w:val="0"/>
                <w:iCs/>
                <w:sz w:val="24"/>
                <w:szCs w:val="24"/>
              </w:rPr>
              <w:t>Ismeretek</w:t>
            </w:r>
          </w:p>
        </w:tc>
      </w:tr>
      <w:tr w:rsidR="00FA4FE6" w:rsidTr="00FA4FE6">
        <w:trPr>
          <w:gridAfter w:val="1"/>
          <w:wAfter w:w="16" w:type="dxa"/>
        </w:trPr>
        <w:tc>
          <w:tcPr>
            <w:tcW w:w="9214" w:type="dxa"/>
            <w:gridSpan w:val="4"/>
            <w:tcBorders>
              <w:top w:val="single" w:sz="4" w:space="0" w:color="auto"/>
              <w:left w:val="single" w:sz="4" w:space="0" w:color="auto"/>
              <w:bottom w:val="single" w:sz="4" w:space="0" w:color="auto"/>
              <w:right w:val="single" w:sz="4" w:space="0" w:color="auto"/>
            </w:tcBorders>
          </w:tcPr>
          <w:p w:rsidR="00FA4FE6" w:rsidRDefault="00FA4FE6" w:rsidP="00100E53">
            <w:pPr>
              <w:pStyle w:val="CM38"/>
              <w:widowControl/>
              <w:autoSpaceDE/>
              <w:autoSpaceDN/>
              <w:adjustRightInd/>
              <w:spacing w:before="120" w:after="0"/>
              <w:rPr>
                <w:rFonts w:ascii="Times New Roman" w:hAnsi="Times New Roman"/>
              </w:rPr>
            </w:pPr>
            <w:r>
              <w:rPr>
                <w:rFonts w:ascii="Times New Roman" w:hAnsi="Times New Roman"/>
              </w:rPr>
              <w:t>A latin nyelv az ősi Itáliában.</w:t>
            </w:r>
          </w:p>
          <w:p w:rsidR="00FA4FE6" w:rsidRDefault="00FA4FE6" w:rsidP="00100E53">
            <w:r>
              <w:t>A latin használatának időbeli és térbeli kiterjedése.</w:t>
            </w:r>
          </w:p>
          <w:p w:rsidR="00FA4FE6" w:rsidRDefault="00FA4FE6" w:rsidP="00100E53">
            <w:r>
              <w:t>A latin nyelv szerepe mai világunkban (a szövegekben előforduló továbbélő szavak, kifejezések kiemelése).</w:t>
            </w:r>
          </w:p>
          <w:p w:rsidR="00FA4FE6" w:rsidRDefault="00FA4FE6" w:rsidP="00100E53">
            <w:r>
              <w:t>Az ókori görögök és rómaiak életmódjának néhány sajátossága (az alábbi témakörök a használt tankönyvek függvényében változhatnak).</w:t>
            </w:r>
          </w:p>
          <w:p w:rsidR="00FA4FE6" w:rsidRDefault="00FA4FE6" w:rsidP="00100E53">
            <w:r>
              <w:t>Görög és római istenek, vallási élet (pl. a jóslás szerepe, papi testületek).</w:t>
            </w:r>
          </w:p>
          <w:p w:rsidR="00FA4FE6" w:rsidRDefault="00FA4FE6" w:rsidP="00100E53">
            <w:r>
              <w:t>Mondák a rómaiak eredetéről, Róma alapításáról, római hősökről.</w:t>
            </w:r>
          </w:p>
          <w:p w:rsidR="00FA4FE6" w:rsidRDefault="00FA4FE6" w:rsidP="00100E53">
            <w:r>
              <w:t>A köztársaságkori Róma államszervezete.</w:t>
            </w:r>
          </w:p>
          <w:p w:rsidR="00FA4FE6" w:rsidRDefault="00FA4FE6" w:rsidP="00100E53">
            <w:r>
              <w:t>Róma városa az ókorban.</w:t>
            </w:r>
          </w:p>
          <w:p w:rsidR="00FA4FE6" w:rsidRDefault="00FA4FE6" w:rsidP="00100E53">
            <w:r>
              <w:t>A római ház, a római építészet jellegzetességei.</w:t>
            </w:r>
          </w:p>
          <w:p w:rsidR="00FA4FE6" w:rsidRDefault="00FA4FE6" w:rsidP="00100E53">
            <w:r>
              <w:t>Látványosságok az ókori Rómában.</w:t>
            </w:r>
          </w:p>
          <w:p w:rsidR="00FA4FE6" w:rsidRDefault="00FA4FE6" w:rsidP="00100E53">
            <w:r>
              <w:t>A római időszámítás.</w:t>
            </w:r>
          </w:p>
          <w:p w:rsidR="00FA4FE6" w:rsidRDefault="00FA4FE6" w:rsidP="00100E53">
            <w:r>
              <w:t>Család és iskola az ókori Rómában.</w:t>
            </w:r>
          </w:p>
        </w:tc>
      </w:tr>
      <w:tr w:rsidR="004A236D" w:rsidTr="00100E53">
        <w:tc>
          <w:tcPr>
            <w:tcW w:w="1945" w:type="dxa"/>
            <w:tcBorders>
              <w:top w:val="single" w:sz="4" w:space="0" w:color="auto"/>
              <w:left w:val="single" w:sz="4" w:space="0" w:color="auto"/>
              <w:bottom w:val="single" w:sz="4" w:space="0" w:color="auto"/>
              <w:right w:val="single" w:sz="4" w:space="0" w:color="auto"/>
            </w:tcBorders>
            <w:vAlign w:val="center"/>
          </w:tcPr>
          <w:p w:rsidR="004A236D" w:rsidRDefault="004A236D" w:rsidP="00100E53">
            <w:pPr>
              <w:pStyle w:val="Cmsor5"/>
              <w:spacing w:before="120"/>
              <w:jc w:val="center"/>
              <w:rPr>
                <w:rFonts w:ascii="Times New Roman" w:hAnsi="Times New Roman"/>
                <w:b w:val="0"/>
                <w:sz w:val="24"/>
                <w:szCs w:val="24"/>
              </w:rPr>
            </w:pPr>
            <w:r>
              <w:rPr>
                <w:rFonts w:ascii="Times New Roman" w:hAnsi="Times New Roman"/>
                <w:b w:val="0"/>
                <w:sz w:val="24"/>
                <w:szCs w:val="24"/>
              </w:rPr>
              <w:t>Kulcsfogalmak/ fogalmak</w:t>
            </w:r>
          </w:p>
        </w:tc>
        <w:tc>
          <w:tcPr>
            <w:tcW w:w="7285" w:type="dxa"/>
            <w:gridSpan w:val="4"/>
            <w:tcBorders>
              <w:top w:val="single" w:sz="4" w:space="0" w:color="auto"/>
              <w:left w:val="single" w:sz="4" w:space="0" w:color="auto"/>
              <w:bottom w:val="single" w:sz="4" w:space="0" w:color="auto"/>
              <w:right w:val="single" w:sz="4" w:space="0" w:color="auto"/>
            </w:tcBorders>
          </w:tcPr>
          <w:p w:rsidR="004A236D" w:rsidRDefault="004A236D" w:rsidP="00100E53">
            <w:pPr>
              <w:spacing w:before="120"/>
            </w:pPr>
            <w:r>
              <w:t>Indoeurópai nyelvcsalád, Lares, pontifex, Vesta-szűz, augur, haruspex, patricius, plebeius, cliens, senatus, Capitolium, Forum Romanum, Traianus oszlopa, Colosseum, Ara Pacis Augustae, Pantheon, diadalív, vízvezeték, fürdő, atrium, peritsylium, porta, ala, gladiator, kocsihajtás, vadállatviadal, Kalendae, Nonae, Idus, pater familias, mater familias, praenomen, nomen gentile, cognomen, toga virilis, ludus, schola, ludimagister, paedagogus.</w:t>
            </w:r>
          </w:p>
        </w:tc>
      </w:tr>
    </w:tbl>
    <w:p w:rsidR="004A236D" w:rsidRDefault="004A236D" w:rsidP="004A236D">
      <w:pPr>
        <w:jc w:val="both"/>
      </w:pPr>
    </w:p>
    <w:p w:rsidR="004A236D" w:rsidRPr="00374B4F" w:rsidRDefault="004A236D" w:rsidP="004A236D">
      <w:pPr>
        <w:jc w:val="both"/>
      </w:pPr>
    </w:p>
    <w:tbl>
      <w:tblPr>
        <w:tblW w:w="92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7250"/>
      </w:tblGrid>
      <w:tr w:rsidR="004A236D" w:rsidTr="00100E53">
        <w:trPr>
          <w:trHeight w:val="127"/>
        </w:trPr>
        <w:tc>
          <w:tcPr>
            <w:tcW w:w="1956" w:type="dxa"/>
            <w:tcBorders>
              <w:top w:val="single" w:sz="4" w:space="0" w:color="auto"/>
              <w:left w:val="single" w:sz="4" w:space="0" w:color="auto"/>
              <w:bottom w:val="single" w:sz="4" w:space="0" w:color="auto"/>
              <w:right w:val="single" w:sz="4" w:space="0" w:color="auto"/>
            </w:tcBorders>
            <w:vAlign w:val="center"/>
          </w:tcPr>
          <w:p w:rsidR="004A236D" w:rsidRDefault="004A236D" w:rsidP="00100E53">
            <w:pPr>
              <w:jc w:val="center"/>
              <w:rPr>
                <w:b/>
                <w:bCs/>
              </w:rPr>
            </w:pPr>
            <w:r>
              <w:rPr>
                <w:b/>
                <w:bCs/>
              </w:rPr>
              <w:t>A fejlesztés várt eredményei a két évfolyamos ciklus végén</w:t>
            </w:r>
          </w:p>
        </w:tc>
        <w:tc>
          <w:tcPr>
            <w:tcW w:w="7090" w:type="dxa"/>
            <w:tcBorders>
              <w:top w:val="single" w:sz="4" w:space="0" w:color="auto"/>
              <w:left w:val="single" w:sz="4" w:space="0" w:color="auto"/>
              <w:bottom w:val="single" w:sz="4" w:space="0" w:color="auto"/>
              <w:right w:val="single" w:sz="4" w:space="0" w:color="auto"/>
            </w:tcBorders>
          </w:tcPr>
          <w:p w:rsidR="004A236D" w:rsidRDefault="004A236D" w:rsidP="00100E53">
            <w:pPr>
              <w:spacing w:before="120"/>
              <w:jc w:val="both"/>
            </w:pPr>
            <w:r>
              <w:t>A tanulók legyenek képesek felismerni és felhasználni a latin nyelv már ismert legfontosabb alaktani jellegzetességeit. Ismerjék fel a szövegek megértéséhez szükséges, már tanult mondatszerkesztési sajátságokat.</w:t>
            </w:r>
          </w:p>
          <w:p w:rsidR="004A236D" w:rsidRDefault="004A236D" w:rsidP="00100E53">
            <w:pPr>
              <w:jc w:val="both"/>
            </w:pPr>
            <w:r>
              <w:t>A tanulók tudjanak előadni néhány memoritert. Legyenek képesek a megadott szószedettel és tanári segítséggel adaptált, illetve eredeti latin szépirodalmi vagy történeti forrásszöveget magyarra fordítani.</w:t>
            </w:r>
          </w:p>
          <w:p w:rsidR="004A236D" w:rsidRDefault="004A236D" w:rsidP="00100E53">
            <w:pPr>
              <w:jc w:val="both"/>
            </w:pPr>
            <w:r>
              <w:t xml:space="preserve">A tanulók rendelkezzenek alapvető információkkal Róma eredetéről, a görög és római kultúra kapcsolatáról. Ismerjék az ókori Róma jellegzetességeit, a római életmód jellemzőit. Ismerjék a latin nyelvnek az európai és a magyar kultúra kialakulásában és fejlődésében betöltött szerepét. </w:t>
            </w:r>
          </w:p>
        </w:tc>
      </w:tr>
    </w:tbl>
    <w:p w:rsidR="004A236D" w:rsidRDefault="004A236D" w:rsidP="004A236D">
      <w:pPr>
        <w:autoSpaceDE w:val="0"/>
        <w:autoSpaceDN w:val="0"/>
        <w:adjustRightInd w:val="0"/>
        <w:jc w:val="center"/>
      </w:pPr>
    </w:p>
    <w:p w:rsidR="004A236D" w:rsidRDefault="004A236D" w:rsidP="0046636F">
      <w:pPr>
        <w:autoSpaceDE w:val="0"/>
        <w:autoSpaceDN w:val="0"/>
        <w:adjustRightInd w:val="0"/>
        <w:ind w:firstLine="142"/>
        <w:jc w:val="both"/>
        <w:rPr>
          <w:b/>
          <w:bCs/>
          <w:sz w:val="24"/>
          <w:szCs w:val="24"/>
        </w:rPr>
      </w:pPr>
    </w:p>
    <w:p w:rsidR="004A236D" w:rsidRDefault="005E0663" w:rsidP="004A236D">
      <w:pPr>
        <w:autoSpaceDE w:val="0"/>
        <w:autoSpaceDN w:val="0"/>
        <w:adjustRightInd w:val="0"/>
        <w:ind w:left="3540" w:firstLine="708"/>
        <w:jc w:val="both"/>
        <w:rPr>
          <w:b/>
          <w:bCs/>
          <w:sz w:val="24"/>
          <w:szCs w:val="24"/>
        </w:rPr>
      </w:pPr>
      <w:r>
        <w:rPr>
          <w:b/>
          <w:bCs/>
          <w:sz w:val="24"/>
          <w:szCs w:val="24"/>
        </w:rPr>
        <w:t>8</w:t>
      </w:r>
      <w:r w:rsidR="0046636F">
        <w:rPr>
          <w:b/>
          <w:bCs/>
          <w:sz w:val="24"/>
          <w:szCs w:val="24"/>
        </w:rPr>
        <w:t>-</w:t>
      </w:r>
      <w:r>
        <w:rPr>
          <w:b/>
          <w:bCs/>
          <w:sz w:val="24"/>
          <w:szCs w:val="24"/>
        </w:rPr>
        <w:t>9</w:t>
      </w:r>
      <w:r w:rsidR="0046636F" w:rsidRPr="00B17C7A">
        <w:rPr>
          <w:b/>
          <w:bCs/>
          <w:sz w:val="24"/>
          <w:szCs w:val="24"/>
        </w:rPr>
        <w:t>. évfolyam</w:t>
      </w:r>
    </w:p>
    <w:p w:rsidR="004A236D" w:rsidRDefault="004A236D" w:rsidP="004A236D">
      <w:pPr>
        <w:autoSpaceDE w:val="0"/>
        <w:autoSpaceDN w:val="0"/>
        <w:adjustRightInd w:val="0"/>
        <w:ind w:left="3540" w:firstLine="708"/>
        <w:jc w:val="both"/>
        <w:rPr>
          <w:bCs/>
          <w:sz w:val="24"/>
          <w:szCs w:val="24"/>
        </w:rPr>
      </w:pPr>
    </w:p>
    <w:p w:rsidR="0046636F" w:rsidRPr="00046647" w:rsidRDefault="0046636F" w:rsidP="0046636F">
      <w:pPr>
        <w:autoSpaceDE w:val="0"/>
        <w:autoSpaceDN w:val="0"/>
        <w:adjustRightInd w:val="0"/>
        <w:ind w:firstLine="142"/>
        <w:jc w:val="both"/>
        <w:rPr>
          <w:sz w:val="24"/>
          <w:szCs w:val="24"/>
        </w:rPr>
      </w:pPr>
      <w:r w:rsidRPr="00046647">
        <w:rPr>
          <w:sz w:val="24"/>
          <w:szCs w:val="24"/>
        </w:rPr>
        <w:t>A tanulókban a latin nyelv tanulásával erősödik az európai kultúra értékeinek tisztelete, a magyarországi latin hagyományok megismerésével pedig mélyebb értelmet nyer a magyarság Európához tartozásának gondolata.</w:t>
      </w:r>
    </w:p>
    <w:p w:rsidR="0046636F" w:rsidRPr="00046647" w:rsidRDefault="0046636F" w:rsidP="0046636F">
      <w:pPr>
        <w:tabs>
          <w:tab w:val="left" w:pos="6237"/>
        </w:tabs>
        <w:autoSpaceDE w:val="0"/>
        <w:autoSpaceDN w:val="0"/>
        <w:adjustRightInd w:val="0"/>
        <w:ind w:firstLine="142"/>
        <w:jc w:val="both"/>
        <w:rPr>
          <w:sz w:val="24"/>
          <w:szCs w:val="24"/>
        </w:rPr>
      </w:pPr>
      <w:r w:rsidRPr="00046647">
        <w:rPr>
          <w:sz w:val="24"/>
          <w:szCs w:val="24"/>
        </w:rPr>
        <w:lastRenderedPageBreak/>
        <w:t>A tanulók nyelvi rendszerező képességei jelentősen javulnak a latin grammatika sajátos kifejezéseinek megértésével és használatával. Nyelvi kompetenciájuk fejlődése lehetőséget ad latin nyelvű irodalmi alkotások megismerésére és feldolgozására.</w:t>
      </w:r>
    </w:p>
    <w:p w:rsidR="0046636F" w:rsidRPr="00046647" w:rsidRDefault="0046636F" w:rsidP="0046636F">
      <w:pPr>
        <w:tabs>
          <w:tab w:val="left" w:pos="6237"/>
        </w:tabs>
        <w:autoSpaceDE w:val="0"/>
        <w:autoSpaceDN w:val="0"/>
        <w:adjustRightInd w:val="0"/>
        <w:ind w:firstLine="142"/>
        <w:jc w:val="both"/>
        <w:rPr>
          <w:sz w:val="24"/>
          <w:szCs w:val="24"/>
        </w:rPr>
      </w:pPr>
      <w:r w:rsidRPr="00046647">
        <w:rPr>
          <w:sz w:val="24"/>
          <w:szCs w:val="24"/>
        </w:rPr>
        <w:t>A motiváció megőrzésében differenciált haladásra, az egyéni különbségek fokozott figyelembe vételére van szükség. A rendszeres ismétlés, egyes tanulók holtponton való átsegítése kiemelten fontos a további együtt munkálkodás érdekében. A motiváció megerősítésében segíthet az internet használata is (pl. előadás, prezentáció készítése).</w:t>
      </w:r>
    </w:p>
    <w:p w:rsidR="0046636F" w:rsidRPr="00046647" w:rsidRDefault="0046636F" w:rsidP="0046636F">
      <w:pPr>
        <w:tabs>
          <w:tab w:val="left" w:pos="6237"/>
        </w:tabs>
        <w:autoSpaceDE w:val="0"/>
        <w:autoSpaceDN w:val="0"/>
        <w:adjustRightInd w:val="0"/>
        <w:ind w:firstLine="142"/>
        <w:jc w:val="both"/>
        <w:rPr>
          <w:sz w:val="24"/>
          <w:szCs w:val="24"/>
        </w:rPr>
      </w:pPr>
      <w:r w:rsidRPr="00046647">
        <w:rPr>
          <w:sz w:val="24"/>
          <w:szCs w:val="24"/>
        </w:rPr>
        <w:t>A latin olvasmányok esztétikai értékeinek megismerése során fejlődik a tanulók képessége arra, hogy összevessék személyes történeteiket, érzéseiket, élményeiket, valamint a történelemben, irodalomban tanultakat. A szövegekhez kapcsolódó képek, műalkotások elemzése lehetőséget nyújt esztétikai élmények megélésére, az esztétikai érzék fejlesztésére.</w:t>
      </w:r>
    </w:p>
    <w:p w:rsidR="0046636F" w:rsidRPr="00046647" w:rsidRDefault="0046636F" w:rsidP="0046636F">
      <w:pPr>
        <w:tabs>
          <w:tab w:val="left" w:pos="6237"/>
        </w:tabs>
        <w:autoSpaceDE w:val="0"/>
        <w:autoSpaceDN w:val="0"/>
        <w:adjustRightInd w:val="0"/>
        <w:ind w:firstLine="142"/>
        <w:jc w:val="both"/>
        <w:rPr>
          <w:sz w:val="24"/>
          <w:szCs w:val="24"/>
        </w:rPr>
      </w:pPr>
      <w:r w:rsidRPr="00046647">
        <w:rPr>
          <w:sz w:val="24"/>
          <w:szCs w:val="24"/>
        </w:rPr>
        <w:t>A tanulók eredeti latin szövegek értelmezése és magyarra fordítása során használják a nyelvet. A szövegek értelmezése révén nyitottabbá válnak más kultúrák iránt, és fejlődik egyéni nyelvtanulási stratégiájuk. A tantárgy-integráció elsősorban magyar nyelv és irodalom, történelem, a vizuális kultúra, valamint informatika tantárgyakkal valósítható meg.</w:t>
      </w:r>
    </w:p>
    <w:p w:rsidR="0046636F" w:rsidRDefault="0046636F" w:rsidP="0046636F">
      <w:pPr>
        <w:tabs>
          <w:tab w:val="left" w:pos="6237"/>
        </w:tabs>
        <w:autoSpaceDE w:val="0"/>
        <w:autoSpaceDN w:val="0"/>
        <w:adjustRightInd w:val="0"/>
        <w:ind w:firstLine="142"/>
        <w:jc w:val="both"/>
        <w:rPr>
          <w:sz w:val="24"/>
          <w:szCs w:val="24"/>
        </w:rPr>
      </w:pPr>
      <w:r w:rsidRPr="00046647">
        <w:rPr>
          <w:sz w:val="24"/>
          <w:szCs w:val="24"/>
        </w:rPr>
        <w:t>A latintanulás során a tanulók érzékenyebbé válnak az emberi értékek iránt. Könnyebben megértik a közösség érdekében gyakorolt méltányosság szerepét, és maguk is részt vállalnak közélettel kapcsolatos vitákban. Nyelvtanulási problémáikat igyekeznek szakszerű terminológiával megfogalmazni, és a problémákra adott válaszok alapján tudásukat fejleszteni.</w:t>
      </w:r>
    </w:p>
    <w:p w:rsidR="004A236D" w:rsidRDefault="004A236D" w:rsidP="0046636F">
      <w:pPr>
        <w:tabs>
          <w:tab w:val="left" w:pos="6237"/>
        </w:tabs>
        <w:autoSpaceDE w:val="0"/>
        <w:autoSpaceDN w:val="0"/>
        <w:adjustRightInd w:val="0"/>
        <w:ind w:firstLine="142"/>
        <w:jc w:val="both"/>
        <w:rPr>
          <w:sz w:val="24"/>
          <w:szCs w:val="24"/>
        </w:rPr>
      </w:pPr>
    </w:p>
    <w:p w:rsidR="004A236D" w:rsidRDefault="004A236D" w:rsidP="0046636F">
      <w:pPr>
        <w:tabs>
          <w:tab w:val="left" w:pos="6237"/>
        </w:tabs>
        <w:autoSpaceDE w:val="0"/>
        <w:autoSpaceDN w:val="0"/>
        <w:adjustRightInd w:val="0"/>
        <w:ind w:firstLine="142"/>
        <w:jc w:val="both"/>
        <w:rPr>
          <w:sz w:val="24"/>
          <w:szCs w:val="24"/>
        </w:rPr>
      </w:pPr>
    </w:p>
    <w:p w:rsidR="004A236D" w:rsidRDefault="004A236D" w:rsidP="004A236D">
      <w:pPr>
        <w:tabs>
          <w:tab w:val="left" w:pos="6237"/>
        </w:tabs>
        <w:autoSpaceDE w:val="0"/>
        <w:autoSpaceDN w:val="0"/>
        <w:adjustRightInd w:val="0"/>
        <w:ind w:firstLine="709"/>
        <w:jc w:val="both"/>
      </w:pPr>
    </w:p>
    <w:p w:rsidR="004A236D" w:rsidRDefault="004A236D" w:rsidP="004A236D">
      <w:pPr>
        <w:tabs>
          <w:tab w:val="left" w:pos="6237"/>
        </w:tabs>
        <w:autoSpaceDE w:val="0"/>
        <w:autoSpaceDN w:val="0"/>
        <w:adjustRightInd w:val="0"/>
        <w:ind w:firstLine="709"/>
        <w:jc w:val="both"/>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66"/>
        <w:gridCol w:w="5930"/>
        <w:gridCol w:w="1103"/>
        <w:gridCol w:w="88"/>
      </w:tblGrid>
      <w:tr w:rsidR="004A236D" w:rsidTr="00100E53">
        <w:tc>
          <w:tcPr>
            <w:tcW w:w="2109" w:type="dxa"/>
            <w:gridSpan w:val="2"/>
            <w:vAlign w:val="center"/>
          </w:tcPr>
          <w:p w:rsidR="004A236D" w:rsidRDefault="004A236D" w:rsidP="00100E53">
            <w:pPr>
              <w:spacing w:before="120"/>
              <w:jc w:val="center"/>
              <w:rPr>
                <w:b/>
                <w:bCs/>
              </w:rPr>
            </w:pPr>
            <w:r>
              <w:rPr>
                <w:b/>
                <w:bCs/>
              </w:rPr>
              <w:t>Tematikai egység/ Fejlesztési cél</w:t>
            </w:r>
          </w:p>
        </w:tc>
        <w:tc>
          <w:tcPr>
            <w:tcW w:w="5930" w:type="dxa"/>
            <w:vAlign w:val="center"/>
          </w:tcPr>
          <w:p w:rsidR="004A236D" w:rsidRDefault="004A236D" w:rsidP="00100E53">
            <w:pPr>
              <w:spacing w:before="120"/>
              <w:jc w:val="center"/>
              <w:rPr>
                <w:b/>
                <w:bCs/>
              </w:rPr>
            </w:pPr>
            <w:r>
              <w:rPr>
                <w:b/>
                <w:bCs/>
              </w:rPr>
              <w:t>Grammatika</w:t>
            </w:r>
          </w:p>
        </w:tc>
        <w:tc>
          <w:tcPr>
            <w:tcW w:w="1191" w:type="dxa"/>
            <w:gridSpan w:val="2"/>
            <w:vAlign w:val="center"/>
          </w:tcPr>
          <w:p w:rsidR="00FF755B" w:rsidRDefault="004A236D" w:rsidP="00100E53">
            <w:pPr>
              <w:spacing w:before="120"/>
              <w:jc w:val="center"/>
              <w:rPr>
                <w:b/>
                <w:bCs/>
              </w:rPr>
            </w:pPr>
            <w:r>
              <w:rPr>
                <w:b/>
                <w:bCs/>
              </w:rPr>
              <w:t xml:space="preserve">Órakeret </w:t>
            </w:r>
          </w:p>
          <w:p w:rsidR="004A236D" w:rsidRDefault="00FF755B" w:rsidP="00100E53">
            <w:pPr>
              <w:spacing w:before="120"/>
              <w:jc w:val="center"/>
            </w:pPr>
            <w:r>
              <w:rPr>
                <w:b/>
              </w:rPr>
              <w:t>50</w:t>
            </w:r>
            <w:r w:rsidR="004A236D">
              <w:rPr>
                <w:b/>
              </w:rPr>
              <w:t xml:space="preserve"> óra</w:t>
            </w:r>
          </w:p>
        </w:tc>
      </w:tr>
      <w:tr w:rsidR="004A236D" w:rsidTr="00100E53">
        <w:tc>
          <w:tcPr>
            <w:tcW w:w="2109" w:type="dxa"/>
            <w:gridSpan w:val="2"/>
            <w:vAlign w:val="center"/>
          </w:tcPr>
          <w:p w:rsidR="004A236D" w:rsidRDefault="004A236D" w:rsidP="00100E53">
            <w:pPr>
              <w:spacing w:before="120" w:after="120"/>
              <w:jc w:val="center"/>
              <w:rPr>
                <w:b/>
                <w:bCs/>
              </w:rPr>
            </w:pPr>
            <w:r>
              <w:rPr>
                <w:b/>
                <w:bCs/>
              </w:rPr>
              <w:t>Előzetes tudás</w:t>
            </w:r>
          </w:p>
        </w:tc>
        <w:tc>
          <w:tcPr>
            <w:tcW w:w="7121" w:type="dxa"/>
            <w:gridSpan w:val="3"/>
          </w:tcPr>
          <w:p w:rsidR="004A236D" w:rsidRDefault="004A236D" w:rsidP="00100E53">
            <w:pPr>
              <w:numPr>
                <w:ilvl w:val="0"/>
                <w:numId w:val="31"/>
              </w:numPr>
              <w:spacing w:before="120"/>
              <w:ind w:left="0"/>
            </w:pPr>
            <w:r>
              <w:t>Klasszikus szövegek hagyományos magyar ejtés szerinti felolvasása.</w:t>
            </w:r>
          </w:p>
          <w:p w:rsidR="004A236D" w:rsidRDefault="004A236D" w:rsidP="00100E53">
            <w:r>
              <w:t>A latin grammatikai-stilisztikai szakkifejezések, az alaktanból már tanultak ismerete és helyes alkalmazása.</w:t>
            </w:r>
          </w:p>
          <w:p w:rsidR="004A236D" w:rsidRDefault="004A236D" w:rsidP="00100E53">
            <w:r>
              <w:t>Mondattani elemzőképesség (egyszerű és összetett mondatok).</w:t>
            </w:r>
          </w:p>
          <w:p w:rsidR="004A236D" w:rsidRDefault="004A236D" w:rsidP="00100E53">
            <w:r>
              <w:t>A tanult nyelvek (magyar nyelv és idegen nyelvek) közötti hasonlóságok és különbségek felismerése.</w:t>
            </w:r>
          </w:p>
          <w:p w:rsidR="004A236D" w:rsidRDefault="004A236D" w:rsidP="00100E53">
            <w:r>
              <w:t>Az időmértékes verseléssel írt költemények skandálása.</w:t>
            </w:r>
          </w:p>
        </w:tc>
      </w:tr>
      <w:tr w:rsidR="004A236D" w:rsidRPr="00B17981" w:rsidTr="00100E53">
        <w:tc>
          <w:tcPr>
            <w:tcW w:w="2109" w:type="dxa"/>
            <w:gridSpan w:val="2"/>
            <w:tcBorders>
              <w:bottom w:val="single" w:sz="4" w:space="0" w:color="auto"/>
            </w:tcBorders>
            <w:vAlign w:val="center"/>
          </w:tcPr>
          <w:p w:rsidR="004A236D" w:rsidRPr="00B17981" w:rsidRDefault="004A236D" w:rsidP="00100E53">
            <w:pPr>
              <w:spacing w:before="120" w:after="120"/>
              <w:jc w:val="center"/>
            </w:pPr>
            <w:r w:rsidRPr="00B17981">
              <w:rPr>
                <w:b/>
              </w:rPr>
              <w:t>A tematikai egység nevelési-fejlesztési céljai</w:t>
            </w:r>
          </w:p>
        </w:tc>
        <w:tc>
          <w:tcPr>
            <w:tcW w:w="7121" w:type="dxa"/>
            <w:gridSpan w:val="3"/>
            <w:tcBorders>
              <w:bottom w:val="single" w:sz="4" w:space="0" w:color="auto"/>
            </w:tcBorders>
          </w:tcPr>
          <w:p w:rsidR="004A236D" w:rsidRPr="00B17981" w:rsidRDefault="004A236D" w:rsidP="00100E53">
            <w:pPr>
              <w:pStyle w:val="CM38"/>
              <w:widowControl/>
              <w:autoSpaceDE/>
              <w:autoSpaceDN/>
              <w:adjustRightInd/>
              <w:spacing w:before="120" w:after="0"/>
              <w:rPr>
                <w:rFonts w:ascii="Times New Roman" w:hAnsi="Times New Roman"/>
                <w:sz w:val="20"/>
                <w:szCs w:val="20"/>
              </w:rPr>
            </w:pPr>
            <w:r w:rsidRPr="00B17981">
              <w:rPr>
                <w:rFonts w:ascii="Times New Roman" w:hAnsi="Times New Roman"/>
                <w:sz w:val="20"/>
                <w:szCs w:val="20"/>
              </w:rPr>
              <w:t>Az előző tanévekben tanult latin nyelvtani jelenségek ismeretének elmélyítése.</w:t>
            </w:r>
          </w:p>
          <w:p w:rsidR="004A236D" w:rsidRPr="00B17981" w:rsidRDefault="004A236D" w:rsidP="00100E53">
            <w:pPr>
              <w:pStyle w:val="CM38"/>
              <w:widowControl/>
              <w:autoSpaceDE/>
              <w:autoSpaceDN/>
              <w:adjustRightInd/>
              <w:spacing w:after="0"/>
              <w:rPr>
                <w:rFonts w:ascii="Times New Roman" w:hAnsi="Times New Roman"/>
                <w:sz w:val="20"/>
                <w:szCs w:val="20"/>
              </w:rPr>
            </w:pPr>
            <w:r w:rsidRPr="00B17981">
              <w:rPr>
                <w:rFonts w:ascii="Times New Roman" w:hAnsi="Times New Roman"/>
                <w:sz w:val="20"/>
                <w:szCs w:val="20"/>
              </w:rPr>
              <w:t>Az alaktan bővítése, pl. a rendhagyó igék rendszereztetése.</w:t>
            </w:r>
          </w:p>
          <w:p w:rsidR="004A236D" w:rsidRPr="00B17981" w:rsidRDefault="004A236D" w:rsidP="00100E53">
            <w:pPr>
              <w:pStyle w:val="NormlWeb"/>
              <w:spacing w:after="0"/>
              <w:rPr>
                <w:sz w:val="20"/>
                <w:szCs w:val="20"/>
              </w:rPr>
            </w:pPr>
            <w:r w:rsidRPr="00B17981">
              <w:rPr>
                <w:sz w:val="20"/>
                <w:szCs w:val="20"/>
              </w:rPr>
              <w:t>Az igeneves szerkezetek elsajátíttatása, a latin nyelvben betöltött szerepük megértetése.</w:t>
            </w:r>
          </w:p>
          <w:p w:rsidR="004A236D" w:rsidRPr="00B17981" w:rsidRDefault="004A236D" w:rsidP="00100E53">
            <w:pPr>
              <w:pStyle w:val="CM38"/>
              <w:widowControl/>
              <w:autoSpaceDE/>
              <w:autoSpaceDN/>
              <w:adjustRightInd/>
              <w:spacing w:after="0"/>
              <w:rPr>
                <w:rFonts w:ascii="Times New Roman" w:hAnsi="Times New Roman"/>
                <w:sz w:val="20"/>
                <w:szCs w:val="20"/>
              </w:rPr>
            </w:pPr>
            <w:r w:rsidRPr="00B17981">
              <w:rPr>
                <w:rFonts w:ascii="Times New Roman" w:hAnsi="Times New Roman"/>
                <w:sz w:val="20"/>
                <w:szCs w:val="20"/>
              </w:rPr>
              <w:t>A mondattani és esettani ismeretek kibővítése.</w:t>
            </w:r>
          </w:p>
          <w:p w:rsidR="004A236D" w:rsidRPr="00B17981" w:rsidRDefault="004A236D" w:rsidP="00100E53">
            <w:pPr>
              <w:pStyle w:val="NormlWeb"/>
              <w:spacing w:after="0"/>
              <w:rPr>
                <w:sz w:val="20"/>
                <w:szCs w:val="20"/>
              </w:rPr>
            </w:pPr>
            <w:r w:rsidRPr="00B17981">
              <w:rPr>
                <w:sz w:val="20"/>
                <w:szCs w:val="20"/>
              </w:rPr>
              <w:t>A grammatikai elemzőkészség, a logika, az áttekintőképesség fejlesztése.</w:t>
            </w:r>
          </w:p>
        </w:tc>
      </w:tr>
      <w:tr w:rsidR="00FA4FE6" w:rsidRPr="00B17981" w:rsidTr="00FA4FE6">
        <w:trPr>
          <w:gridAfter w:val="1"/>
          <w:wAfter w:w="88" w:type="dxa"/>
        </w:trPr>
        <w:tc>
          <w:tcPr>
            <w:tcW w:w="9142" w:type="dxa"/>
            <w:gridSpan w:val="4"/>
            <w:tcBorders>
              <w:top w:val="single" w:sz="4" w:space="0" w:color="auto"/>
            </w:tcBorders>
            <w:vAlign w:val="center"/>
          </w:tcPr>
          <w:p w:rsidR="00FA4FE6" w:rsidRPr="00B17981" w:rsidRDefault="00FA4FE6" w:rsidP="00100E53">
            <w:pPr>
              <w:pStyle w:val="Cmsor3"/>
              <w:spacing w:before="120"/>
              <w:jc w:val="center"/>
              <w:rPr>
                <w:rFonts w:ascii="Times New Roman" w:hAnsi="Times New Roman"/>
                <w:bCs w:val="0"/>
                <w:iCs/>
                <w:sz w:val="20"/>
                <w:szCs w:val="20"/>
              </w:rPr>
            </w:pPr>
            <w:r w:rsidRPr="00B17981">
              <w:rPr>
                <w:rFonts w:ascii="Times New Roman" w:hAnsi="Times New Roman"/>
                <w:bCs w:val="0"/>
                <w:iCs/>
                <w:sz w:val="20"/>
                <w:szCs w:val="20"/>
              </w:rPr>
              <w:t>Ismeretek/fejlesztési követelmények</w:t>
            </w:r>
          </w:p>
        </w:tc>
      </w:tr>
      <w:tr w:rsidR="00FA4FE6" w:rsidRPr="00B17981" w:rsidTr="00FA4FE6">
        <w:trPr>
          <w:gridAfter w:val="1"/>
          <w:wAfter w:w="88" w:type="dxa"/>
        </w:trPr>
        <w:tc>
          <w:tcPr>
            <w:tcW w:w="9142" w:type="dxa"/>
            <w:gridSpan w:val="4"/>
          </w:tcPr>
          <w:p w:rsidR="00FA4FE6" w:rsidRPr="00B17981" w:rsidRDefault="00FA4FE6" w:rsidP="00100E53">
            <w:pPr>
              <w:pStyle w:val="CM38"/>
              <w:widowControl/>
              <w:autoSpaceDE/>
              <w:autoSpaceDN/>
              <w:adjustRightInd/>
              <w:spacing w:before="120" w:after="0"/>
              <w:rPr>
                <w:rFonts w:ascii="Times New Roman" w:hAnsi="Times New Roman"/>
                <w:sz w:val="20"/>
                <w:szCs w:val="20"/>
              </w:rPr>
            </w:pPr>
            <w:r w:rsidRPr="00B17981">
              <w:rPr>
                <w:rFonts w:ascii="Times New Roman" w:hAnsi="Times New Roman"/>
                <w:sz w:val="20"/>
                <w:szCs w:val="20"/>
              </w:rPr>
              <w:t>A szenvedő igeragozás perfectumban, a coniugatiók rendszerének teljességre törekvő feldolgozása.</w:t>
            </w:r>
          </w:p>
          <w:p w:rsidR="00FA4FE6" w:rsidRPr="00B17981" w:rsidRDefault="00FA4FE6" w:rsidP="00100E53">
            <w:pPr>
              <w:pStyle w:val="CM38"/>
              <w:widowControl/>
              <w:autoSpaceDE/>
              <w:autoSpaceDN/>
              <w:adjustRightInd/>
              <w:spacing w:after="0"/>
              <w:rPr>
                <w:rFonts w:ascii="Times New Roman" w:hAnsi="Times New Roman"/>
                <w:sz w:val="20"/>
                <w:szCs w:val="20"/>
              </w:rPr>
            </w:pPr>
            <w:r w:rsidRPr="00B17981">
              <w:rPr>
                <w:rFonts w:ascii="Times New Roman" w:hAnsi="Times New Roman"/>
                <w:sz w:val="20"/>
                <w:szCs w:val="20"/>
              </w:rPr>
              <w:t>A deponens és semideponens igék (az igék kettőssége – a szabályos ige szenvedő alakjával történő párhuzamba állítása révén).</w:t>
            </w:r>
          </w:p>
          <w:p w:rsidR="00FA4FE6" w:rsidRPr="00B17981" w:rsidRDefault="00FA4FE6" w:rsidP="00100E53">
            <w:pPr>
              <w:pStyle w:val="NormlWeb"/>
              <w:spacing w:after="0"/>
              <w:rPr>
                <w:sz w:val="20"/>
                <w:szCs w:val="20"/>
              </w:rPr>
            </w:pPr>
            <w:r w:rsidRPr="00B17981">
              <w:rPr>
                <w:sz w:val="20"/>
                <w:szCs w:val="20"/>
              </w:rPr>
              <w:t>A rendhagyó igék (sum, possum, volo, nolo, malo, fero) feldolgozása táblázatba rendezés segítségével.</w:t>
            </w:r>
          </w:p>
          <w:p w:rsidR="00FA4FE6" w:rsidRPr="00B17981" w:rsidRDefault="00FA4FE6" w:rsidP="00100E53">
            <w:pPr>
              <w:pStyle w:val="NormlWeb"/>
              <w:spacing w:after="0"/>
              <w:rPr>
                <w:sz w:val="20"/>
                <w:szCs w:val="20"/>
              </w:rPr>
            </w:pPr>
            <w:r w:rsidRPr="00B17981">
              <w:rPr>
                <w:sz w:val="20"/>
                <w:szCs w:val="20"/>
              </w:rPr>
              <w:lastRenderedPageBreak/>
              <w:t>A participiumok, az infinitivusok és a supinumok mondattani szerepének magyarázata (a fordítások sokszínűségének bizonyítása, pl. célhatározás, tekintethatározó).</w:t>
            </w:r>
          </w:p>
          <w:p w:rsidR="00FA4FE6" w:rsidRPr="00B17981" w:rsidRDefault="00FA4FE6" w:rsidP="00100E53">
            <w:pPr>
              <w:pStyle w:val="NormlWeb"/>
              <w:spacing w:after="0"/>
              <w:rPr>
                <w:sz w:val="20"/>
                <w:szCs w:val="20"/>
              </w:rPr>
            </w:pPr>
            <w:r w:rsidRPr="00B17981">
              <w:rPr>
                <w:sz w:val="20"/>
                <w:szCs w:val="20"/>
              </w:rPr>
              <w:t>A gerundium, a gerundivum és a gerundivumos szerkezet mondattani szerepe (pl. gerundivumos szerkezet átalakítása tárggyal álló gerundiummá és viszont).</w:t>
            </w:r>
          </w:p>
          <w:p w:rsidR="00FA4FE6" w:rsidRPr="00B17981" w:rsidRDefault="00FA4FE6" w:rsidP="00100E53">
            <w:pPr>
              <w:pStyle w:val="NormlWeb"/>
              <w:spacing w:after="0"/>
              <w:rPr>
                <w:sz w:val="20"/>
                <w:szCs w:val="20"/>
              </w:rPr>
            </w:pPr>
            <w:r w:rsidRPr="00B17981">
              <w:rPr>
                <w:sz w:val="20"/>
                <w:szCs w:val="20"/>
              </w:rPr>
              <w:t>Az I. imperativus passivi, a II. imperativus.</w:t>
            </w:r>
          </w:p>
          <w:p w:rsidR="00FA4FE6" w:rsidRPr="00B17981" w:rsidRDefault="00FA4FE6" w:rsidP="00100E53">
            <w:pPr>
              <w:pStyle w:val="NormlWeb"/>
              <w:spacing w:after="0"/>
              <w:rPr>
                <w:sz w:val="20"/>
                <w:szCs w:val="20"/>
              </w:rPr>
            </w:pPr>
            <w:r w:rsidRPr="00B17981">
              <w:rPr>
                <w:sz w:val="20"/>
                <w:szCs w:val="20"/>
              </w:rPr>
              <w:t>A coniugatio periphrastica (két eddig különálló nyelvtan összekapcsolása).</w:t>
            </w:r>
          </w:p>
          <w:p w:rsidR="00FA4FE6" w:rsidRPr="00B17981" w:rsidRDefault="00FA4FE6" w:rsidP="00100E53">
            <w:pPr>
              <w:pStyle w:val="CM38"/>
              <w:widowControl/>
              <w:autoSpaceDE/>
              <w:autoSpaceDN/>
              <w:adjustRightInd/>
              <w:spacing w:after="0"/>
              <w:rPr>
                <w:rFonts w:ascii="Times New Roman" w:hAnsi="Times New Roman"/>
                <w:sz w:val="20"/>
                <w:szCs w:val="20"/>
              </w:rPr>
            </w:pPr>
            <w:r w:rsidRPr="00B17981">
              <w:rPr>
                <w:rFonts w:ascii="Times New Roman" w:hAnsi="Times New Roman"/>
                <w:sz w:val="20"/>
                <w:szCs w:val="20"/>
              </w:rPr>
              <w:t>A passivum – a szenvedő szerkezet szerkesztése (mondatok átalakítása, activ-passiv, passiv-activ).</w:t>
            </w:r>
          </w:p>
          <w:p w:rsidR="00FA4FE6" w:rsidRPr="00B17981" w:rsidRDefault="00FA4FE6" w:rsidP="00100E53">
            <w:pPr>
              <w:pStyle w:val="CM38"/>
              <w:widowControl/>
              <w:autoSpaceDE/>
              <w:autoSpaceDN/>
              <w:adjustRightInd/>
              <w:spacing w:after="0"/>
              <w:rPr>
                <w:rFonts w:ascii="Times New Roman" w:hAnsi="Times New Roman"/>
                <w:sz w:val="20"/>
                <w:szCs w:val="20"/>
              </w:rPr>
            </w:pPr>
            <w:r w:rsidRPr="00B17981">
              <w:rPr>
                <w:rFonts w:ascii="Times New Roman" w:hAnsi="Times New Roman"/>
                <w:sz w:val="20"/>
                <w:szCs w:val="20"/>
              </w:rPr>
              <w:t>A mondatrövidítő szerkezetek (nominativus cum infinitivo, accusativus cum infinitivo, ablativus absolutus, participium coniunctum, ablativus absolutus mancus) felismerése és magyarázata.</w:t>
            </w:r>
          </w:p>
          <w:p w:rsidR="00FA4FE6" w:rsidRPr="00B17981" w:rsidRDefault="00FA4FE6" w:rsidP="00100E53">
            <w:pPr>
              <w:pStyle w:val="NormlWeb"/>
              <w:spacing w:after="0"/>
              <w:rPr>
                <w:sz w:val="20"/>
                <w:szCs w:val="20"/>
              </w:rPr>
            </w:pPr>
            <w:r w:rsidRPr="00B17981">
              <w:rPr>
                <w:sz w:val="20"/>
                <w:szCs w:val="20"/>
              </w:rPr>
              <w:t>A consecutio temporum fő és mellékszabályainak logikája (a szabályok érvényesülésének felismerése latin mondatokban).</w:t>
            </w:r>
          </w:p>
          <w:p w:rsidR="00FA4FE6" w:rsidRPr="00B17981" w:rsidRDefault="00FA4FE6" w:rsidP="00100E53">
            <w:pPr>
              <w:pStyle w:val="NormlWeb"/>
              <w:spacing w:after="0"/>
              <w:rPr>
                <w:sz w:val="20"/>
                <w:szCs w:val="20"/>
              </w:rPr>
            </w:pPr>
            <w:r w:rsidRPr="00B17981">
              <w:rPr>
                <w:sz w:val="20"/>
                <w:szCs w:val="20"/>
              </w:rPr>
              <w:t>A szövegekben előforduló egyszerű és összetett (alá- és mellérendelő) mondatok, kötőszavak magyarázata.</w:t>
            </w:r>
          </w:p>
          <w:p w:rsidR="00FA4FE6" w:rsidRPr="00B17981" w:rsidRDefault="00FA4FE6" w:rsidP="00100E53">
            <w:pPr>
              <w:pStyle w:val="CM38"/>
              <w:widowControl/>
              <w:autoSpaceDE/>
              <w:autoSpaceDN/>
              <w:adjustRightInd/>
              <w:spacing w:after="0"/>
              <w:rPr>
                <w:rFonts w:ascii="Times New Roman" w:hAnsi="Times New Roman"/>
                <w:sz w:val="20"/>
                <w:szCs w:val="20"/>
              </w:rPr>
            </w:pPr>
            <w:r w:rsidRPr="00B17981">
              <w:rPr>
                <w:rFonts w:ascii="Times New Roman" w:hAnsi="Times New Roman"/>
                <w:sz w:val="20"/>
                <w:szCs w:val="20"/>
              </w:rPr>
              <w:t>Az appositio praedicativa és az attributum praedicativum funkciója a mondatszerkesztésben.</w:t>
            </w:r>
          </w:p>
          <w:p w:rsidR="00FA4FE6" w:rsidRPr="00B17981" w:rsidRDefault="00FA4FE6" w:rsidP="00100E53">
            <w:pPr>
              <w:pStyle w:val="NormlWeb"/>
              <w:spacing w:after="0"/>
              <w:rPr>
                <w:sz w:val="20"/>
                <w:szCs w:val="20"/>
              </w:rPr>
            </w:pPr>
            <w:r w:rsidRPr="00B17981">
              <w:rPr>
                <w:sz w:val="20"/>
                <w:szCs w:val="20"/>
              </w:rPr>
              <w:t xml:space="preserve">Az esettani jelenségek kibővítése (a gyakoribb esetek ismert szövegekben történő felismerése és fordítása). </w:t>
            </w:r>
          </w:p>
          <w:p w:rsidR="00FA4FE6" w:rsidRPr="00B17981" w:rsidRDefault="00FA4FE6" w:rsidP="00100E53">
            <w:pPr>
              <w:pStyle w:val="felsorols2"/>
              <w:spacing w:before="0" w:beforeAutospacing="0" w:after="0" w:afterAutospacing="0"/>
              <w:rPr>
                <w:sz w:val="20"/>
                <w:szCs w:val="20"/>
              </w:rPr>
            </w:pPr>
            <w:r w:rsidRPr="00B17981">
              <w:rPr>
                <w:noProof/>
                <w:sz w:val="20"/>
                <w:szCs w:val="20"/>
              </w:rPr>
              <w:t>Latin-magyar középszótár használata, közepes nehézségű szövegek fordítása tanári segítséggel. Internetes szótárak segítségével transzformációs feladatok elvégzése.</w:t>
            </w:r>
          </w:p>
        </w:tc>
      </w:tr>
      <w:tr w:rsidR="004A236D" w:rsidRPr="00B17981" w:rsidTr="00FA4FE6">
        <w:tblPrEx>
          <w:tblBorders>
            <w:top w:val="none" w:sz="0" w:space="0" w:color="auto"/>
          </w:tblBorders>
        </w:tblPrEx>
        <w:tc>
          <w:tcPr>
            <w:tcW w:w="1843" w:type="dxa"/>
            <w:vAlign w:val="center"/>
          </w:tcPr>
          <w:p w:rsidR="004A236D" w:rsidRPr="00B17981" w:rsidRDefault="004A236D" w:rsidP="00100E53">
            <w:pPr>
              <w:pStyle w:val="Cmsor5"/>
              <w:spacing w:before="120"/>
              <w:jc w:val="center"/>
              <w:rPr>
                <w:rFonts w:ascii="Times New Roman" w:hAnsi="Times New Roman"/>
                <w:b w:val="0"/>
                <w:sz w:val="20"/>
                <w:szCs w:val="20"/>
              </w:rPr>
            </w:pPr>
            <w:r w:rsidRPr="00B17981">
              <w:rPr>
                <w:rFonts w:ascii="Times New Roman" w:hAnsi="Times New Roman"/>
                <w:b w:val="0"/>
                <w:sz w:val="20"/>
                <w:szCs w:val="20"/>
              </w:rPr>
              <w:lastRenderedPageBreak/>
              <w:t>Kulcsfogalmak/ fogalmak</w:t>
            </w:r>
          </w:p>
        </w:tc>
        <w:tc>
          <w:tcPr>
            <w:tcW w:w="7387" w:type="dxa"/>
            <w:gridSpan w:val="4"/>
          </w:tcPr>
          <w:p w:rsidR="004A236D" w:rsidRPr="00B17981" w:rsidRDefault="004A236D" w:rsidP="00100E53">
            <w:pPr>
              <w:spacing w:before="120"/>
            </w:pPr>
            <w:r w:rsidRPr="00B17981">
              <w:t>Appositio praedicativa, attributum praedicativum, participium, instans, deponens, semideponens, supinum ablativusa, gerundium, gerundivum, coniugatio periphrastica, consecutio temporum, participium coniunctum, ablativus absolutus, ablativus absolutus mancus, nominativus cum infinitivo, accusativus cum infinitivo, ut finale, cum historicum, cum causale, praesens historicum.</w:t>
            </w:r>
          </w:p>
        </w:tc>
      </w:tr>
    </w:tbl>
    <w:p w:rsidR="004A236D" w:rsidRDefault="004A236D" w:rsidP="004A236D">
      <w:pPr>
        <w:jc w:val="both"/>
      </w:pPr>
    </w:p>
    <w:p w:rsidR="00B17981" w:rsidRPr="00B17981" w:rsidRDefault="00B17981" w:rsidP="004A236D">
      <w:pPr>
        <w:jc w:val="both"/>
      </w:pPr>
    </w:p>
    <w:p w:rsidR="004A236D" w:rsidRPr="00B17981" w:rsidRDefault="004A236D" w:rsidP="004A236D">
      <w:pPr>
        <w:jc w:val="both"/>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6"/>
        <w:gridCol w:w="113"/>
        <w:gridCol w:w="5930"/>
        <w:gridCol w:w="1103"/>
        <w:gridCol w:w="88"/>
      </w:tblGrid>
      <w:tr w:rsidR="004A236D" w:rsidRPr="00B17981" w:rsidTr="00100E53">
        <w:tc>
          <w:tcPr>
            <w:tcW w:w="2109" w:type="dxa"/>
            <w:gridSpan w:val="2"/>
            <w:vAlign w:val="center"/>
          </w:tcPr>
          <w:p w:rsidR="004A236D" w:rsidRPr="00B17981" w:rsidRDefault="004A236D" w:rsidP="00100E53">
            <w:pPr>
              <w:spacing w:before="120"/>
              <w:jc w:val="center"/>
              <w:rPr>
                <w:b/>
                <w:bCs/>
              </w:rPr>
            </w:pPr>
            <w:r w:rsidRPr="00B17981">
              <w:rPr>
                <w:b/>
                <w:bCs/>
              </w:rPr>
              <w:t>Tematikai egység</w:t>
            </w:r>
          </w:p>
        </w:tc>
        <w:tc>
          <w:tcPr>
            <w:tcW w:w="5930" w:type="dxa"/>
            <w:vAlign w:val="center"/>
          </w:tcPr>
          <w:p w:rsidR="004A236D" w:rsidRPr="00B17981" w:rsidRDefault="004A236D" w:rsidP="00100E53">
            <w:pPr>
              <w:spacing w:before="120"/>
              <w:jc w:val="center"/>
              <w:rPr>
                <w:b/>
              </w:rPr>
            </w:pPr>
            <w:r w:rsidRPr="00B17981">
              <w:rPr>
                <w:b/>
              </w:rPr>
              <w:t>Szövegfeldolgozás</w:t>
            </w:r>
          </w:p>
        </w:tc>
        <w:tc>
          <w:tcPr>
            <w:tcW w:w="1191" w:type="dxa"/>
            <w:gridSpan w:val="2"/>
            <w:vAlign w:val="center"/>
          </w:tcPr>
          <w:p w:rsidR="00FF755B" w:rsidRPr="00B17981" w:rsidRDefault="004A236D" w:rsidP="00100E53">
            <w:pPr>
              <w:spacing w:before="120"/>
              <w:jc w:val="center"/>
              <w:rPr>
                <w:b/>
                <w:bCs/>
              </w:rPr>
            </w:pPr>
            <w:r w:rsidRPr="00B17981">
              <w:rPr>
                <w:b/>
                <w:bCs/>
              </w:rPr>
              <w:t xml:space="preserve">Órakeret </w:t>
            </w:r>
          </w:p>
          <w:p w:rsidR="004A236D" w:rsidRPr="00B17981" w:rsidRDefault="00FF755B" w:rsidP="00100E53">
            <w:pPr>
              <w:spacing w:before="120"/>
              <w:jc w:val="center"/>
            </w:pPr>
            <w:r w:rsidRPr="00B17981">
              <w:rPr>
                <w:b/>
                <w:bCs/>
              </w:rPr>
              <w:t>50</w:t>
            </w:r>
            <w:r w:rsidR="004A236D" w:rsidRPr="00B17981">
              <w:rPr>
                <w:b/>
                <w:bCs/>
              </w:rPr>
              <w:t xml:space="preserve"> óra</w:t>
            </w:r>
          </w:p>
        </w:tc>
      </w:tr>
      <w:tr w:rsidR="004A236D" w:rsidRPr="00B17981" w:rsidTr="00100E53">
        <w:tc>
          <w:tcPr>
            <w:tcW w:w="2109" w:type="dxa"/>
            <w:gridSpan w:val="2"/>
            <w:vAlign w:val="center"/>
          </w:tcPr>
          <w:p w:rsidR="004A236D" w:rsidRPr="00B17981" w:rsidRDefault="004A236D" w:rsidP="00100E53">
            <w:pPr>
              <w:spacing w:before="120" w:after="120"/>
              <w:jc w:val="center"/>
              <w:rPr>
                <w:b/>
                <w:bCs/>
              </w:rPr>
            </w:pPr>
            <w:r w:rsidRPr="00B17981">
              <w:rPr>
                <w:b/>
                <w:bCs/>
              </w:rPr>
              <w:t>Előzetes tudás</w:t>
            </w:r>
          </w:p>
        </w:tc>
        <w:tc>
          <w:tcPr>
            <w:tcW w:w="7121" w:type="dxa"/>
            <w:gridSpan w:val="3"/>
          </w:tcPr>
          <w:p w:rsidR="004A236D" w:rsidRPr="00B17981" w:rsidRDefault="004A236D" w:rsidP="00100E53">
            <w:pPr>
              <w:pStyle w:val="Felsorols"/>
              <w:spacing w:before="120"/>
              <w:ind w:left="0" w:firstLine="0"/>
              <w:rPr>
                <w:noProof/>
              </w:rPr>
            </w:pPr>
            <w:r w:rsidRPr="00B17981">
              <w:rPr>
                <w:noProof/>
              </w:rPr>
              <w:t>Szövegek olvasása helyes kiejtéssel és hangsúllyal.</w:t>
            </w:r>
          </w:p>
          <w:p w:rsidR="004A236D" w:rsidRPr="00B17981" w:rsidRDefault="004A236D" w:rsidP="00100E53">
            <w:pPr>
              <w:pStyle w:val="Felsorols"/>
              <w:ind w:left="0" w:firstLine="0"/>
            </w:pPr>
            <w:r w:rsidRPr="00B17981">
              <w:rPr>
                <w:noProof/>
              </w:rPr>
              <w:t>Szövegek fordítása magyar nyelvre a magyar nyelvhelyességnek megfelelően.</w:t>
            </w:r>
          </w:p>
          <w:p w:rsidR="004A236D" w:rsidRPr="00B17981" w:rsidRDefault="004A236D" w:rsidP="00100E53">
            <w:pPr>
              <w:pStyle w:val="Felsorols"/>
              <w:ind w:left="0" w:firstLine="0"/>
            </w:pPr>
            <w:r w:rsidRPr="00B17981">
              <w:rPr>
                <w:noProof/>
              </w:rPr>
              <w:t>Memoriterek értő előadása.</w:t>
            </w:r>
          </w:p>
        </w:tc>
      </w:tr>
      <w:tr w:rsidR="004A236D" w:rsidRPr="00B17981" w:rsidTr="00100E53">
        <w:tc>
          <w:tcPr>
            <w:tcW w:w="2109" w:type="dxa"/>
            <w:gridSpan w:val="2"/>
            <w:vAlign w:val="center"/>
          </w:tcPr>
          <w:p w:rsidR="004A236D" w:rsidRPr="00B17981" w:rsidRDefault="004A236D" w:rsidP="00100E53">
            <w:pPr>
              <w:spacing w:before="120" w:after="120"/>
              <w:jc w:val="center"/>
            </w:pPr>
            <w:r w:rsidRPr="00B17981">
              <w:rPr>
                <w:b/>
              </w:rPr>
              <w:t>A tematikai egység nevelési-fejlesztési céljai</w:t>
            </w:r>
          </w:p>
        </w:tc>
        <w:tc>
          <w:tcPr>
            <w:tcW w:w="7121" w:type="dxa"/>
            <w:gridSpan w:val="3"/>
          </w:tcPr>
          <w:p w:rsidR="004A236D" w:rsidRPr="00B17981" w:rsidRDefault="004A236D" w:rsidP="00100E53">
            <w:pPr>
              <w:pStyle w:val="CM38"/>
              <w:widowControl/>
              <w:autoSpaceDE/>
              <w:autoSpaceDN/>
              <w:adjustRightInd/>
              <w:spacing w:before="120" w:after="0"/>
              <w:rPr>
                <w:rFonts w:ascii="Times New Roman" w:hAnsi="Times New Roman"/>
                <w:noProof/>
                <w:sz w:val="20"/>
                <w:szCs w:val="20"/>
              </w:rPr>
            </w:pPr>
            <w:r w:rsidRPr="00B17981">
              <w:rPr>
                <w:rFonts w:ascii="Times New Roman" w:hAnsi="Times New Roman"/>
                <w:noProof/>
                <w:sz w:val="20"/>
                <w:szCs w:val="20"/>
              </w:rPr>
              <w:t>Nyelvtani jelenségek felismerése eredeti szövegekben.</w:t>
            </w:r>
          </w:p>
          <w:p w:rsidR="004A236D" w:rsidRPr="00B17981" w:rsidRDefault="004A236D" w:rsidP="00100E53">
            <w:pPr>
              <w:pStyle w:val="CM38"/>
              <w:widowControl/>
              <w:autoSpaceDE/>
              <w:autoSpaceDN/>
              <w:adjustRightInd/>
              <w:spacing w:after="0"/>
              <w:rPr>
                <w:rFonts w:ascii="Times New Roman" w:hAnsi="Times New Roman"/>
                <w:noProof/>
                <w:sz w:val="20"/>
                <w:szCs w:val="20"/>
              </w:rPr>
            </w:pPr>
            <w:r w:rsidRPr="00B17981">
              <w:rPr>
                <w:rFonts w:ascii="Times New Roman" w:hAnsi="Times New Roman"/>
                <w:noProof/>
                <w:sz w:val="20"/>
                <w:szCs w:val="20"/>
              </w:rPr>
              <w:t>Az önálló szótározási készség fejlesztése a tankönyv végi szótár, a középszótár és internetes szótár használatával.</w:t>
            </w:r>
          </w:p>
          <w:p w:rsidR="004A236D" w:rsidRPr="00B17981" w:rsidRDefault="004A236D" w:rsidP="00100E53">
            <w:pPr>
              <w:pStyle w:val="CM38"/>
              <w:widowControl/>
              <w:autoSpaceDE/>
              <w:autoSpaceDN/>
              <w:adjustRightInd/>
              <w:spacing w:after="0"/>
              <w:rPr>
                <w:rFonts w:ascii="Times New Roman" w:hAnsi="Times New Roman"/>
                <w:noProof/>
                <w:sz w:val="20"/>
                <w:szCs w:val="20"/>
              </w:rPr>
            </w:pPr>
            <w:r w:rsidRPr="00B17981">
              <w:rPr>
                <w:rFonts w:ascii="Times New Roman" w:hAnsi="Times New Roman"/>
                <w:noProof/>
                <w:sz w:val="20"/>
                <w:szCs w:val="20"/>
              </w:rPr>
              <w:t>Az értelmezési képességek fejlesztése összetett mondatok (körmondatok) elemzésével.</w:t>
            </w:r>
          </w:p>
          <w:p w:rsidR="004A236D" w:rsidRPr="00B17981" w:rsidRDefault="004A236D" w:rsidP="00100E53">
            <w:pPr>
              <w:pStyle w:val="Felsorols20"/>
              <w:ind w:left="0" w:firstLine="0"/>
              <w:rPr>
                <w:noProof/>
              </w:rPr>
            </w:pPr>
            <w:r w:rsidRPr="00B17981">
              <w:rPr>
                <w:noProof/>
              </w:rPr>
              <w:t>A fordítási készség fejlesztése kommentárral ellátott és kommentár nélküli szövegeken.</w:t>
            </w:r>
          </w:p>
          <w:p w:rsidR="004A236D" w:rsidRPr="00B17981" w:rsidRDefault="004A236D" w:rsidP="00100E53">
            <w:pPr>
              <w:pStyle w:val="Felsorols3"/>
              <w:ind w:left="0" w:firstLine="0"/>
            </w:pPr>
            <w:r w:rsidRPr="00B17981">
              <w:rPr>
                <w:noProof/>
              </w:rPr>
              <w:t>A szerzők kifejezésmódjának, a szöveg összefüggésének és a szöveg művészi megformálásának megfigyelése tanári segítséggel.</w:t>
            </w:r>
          </w:p>
        </w:tc>
      </w:tr>
      <w:tr w:rsidR="00FA4FE6" w:rsidRPr="00B17981" w:rsidTr="00FA4FE6">
        <w:trPr>
          <w:gridAfter w:val="1"/>
          <w:wAfter w:w="88" w:type="dxa"/>
        </w:trPr>
        <w:tc>
          <w:tcPr>
            <w:tcW w:w="9142" w:type="dxa"/>
            <w:gridSpan w:val="4"/>
            <w:vAlign w:val="center"/>
          </w:tcPr>
          <w:p w:rsidR="00FA4FE6" w:rsidRPr="00B17981" w:rsidRDefault="00FA4FE6" w:rsidP="00100E53">
            <w:pPr>
              <w:pStyle w:val="CM38"/>
              <w:widowControl/>
              <w:autoSpaceDE/>
              <w:autoSpaceDN/>
              <w:adjustRightInd/>
              <w:spacing w:before="120" w:after="0"/>
              <w:jc w:val="center"/>
              <w:rPr>
                <w:rFonts w:ascii="Times New Roman" w:hAnsi="Times New Roman"/>
                <w:b/>
                <w:sz w:val="20"/>
                <w:szCs w:val="20"/>
              </w:rPr>
            </w:pPr>
            <w:r w:rsidRPr="00B17981">
              <w:rPr>
                <w:rFonts w:ascii="Times New Roman" w:hAnsi="Times New Roman"/>
                <w:b/>
                <w:iCs/>
                <w:sz w:val="20"/>
                <w:szCs w:val="20"/>
              </w:rPr>
              <w:t>Ismeretek/Fejlesztési követelmények</w:t>
            </w:r>
          </w:p>
        </w:tc>
      </w:tr>
      <w:tr w:rsidR="00FA4FE6" w:rsidRPr="00B17981" w:rsidTr="00FA4FE6">
        <w:trPr>
          <w:gridAfter w:val="1"/>
          <w:wAfter w:w="88" w:type="dxa"/>
        </w:trPr>
        <w:tc>
          <w:tcPr>
            <w:tcW w:w="9142" w:type="dxa"/>
            <w:gridSpan w:val="4"/>
          </w:tcPr>
          <w:p w:rsidR="00FA4FE6" w:rsidRPr="00B17981" w:rsidRDefault="00FA4FE6" w:rsidP="00FC2A74">
            <w:pPr>
              <w:numPr>
                <w:ilvl w:val="12"/>
                <w:numId w:val="0"/>
              </w:numPr>
            </w:pPr>
            <w:r w:rsidRPr="00B17981">
              <w:t>Phaedrus állatmeséi közül 3-4 megismerése (pl. De vulpe et uva, Canis per flumen natans).</w:t>
            </w:r>
          </w:p>
          <w:p w:rsidR="00FA4FE6" w:rsidRPr="00B17981" w:rsidRDefault="00FA4FE6" w:rsidP="00100E53">
            <w:pPr>
              <w:rPr>
                <w:noProof/>
              </w:rPr>
            </w:pPr>
            <w:r w:rsidRPr="00B17981">
              <w:rPr>
                <w:noProof/>
              </w:rPr>
              <w:t>Szemelvények Petronius Satyriconjából (pl. Cena Trimalchionis részletei)</w:t>
            </w:r>
          </w:p>
          <w:p w:rsidR="00FA4FE6" w:rsidRPr="00B17981" w:rsidRDefault="00FA4FE6" w:rsidP="00100E53">
            <w:pPr>
              <w:rPr>
                <w:noProof/>
              </w:rPr>
            </w:pPr>
            <w:r w:rsidRPr="00B17981">
              <w:rPr>
                <w:noProof/>
              </w:rPr>
              <w:t>Szemelvények Catullus költészetéből</w:t>
            </w:r>
            <w:r w:rsidRPr="00B17981">
              <w:t xml:space="preserve"> (pl. Carm. 3., 5., 51., 72., 85., 109.)</w:t>
            </w:r>
          </w:p>
          <w:p w:rsidR="00FA4FE6" w:rsidRPr="00B17981" w:rsidRDefault="00FA4FE6" w:rsidP="00100E53">
            <w:pPr>
              <w:pStyle w:val="Szveg2"/>
              <w:spacing w:after="0"/>
              <w:ind w:left="0"/>
            </w:pPr>
            <w:r w:rsidRPr="00B17981">
              <w:rPr>
                <w:noProof/>
              </w:rPr>
              <w:t xml:space="preserve">Szemelvények Ovidius költészetéből </w:t>
            </w:r>
            <w:r w:rsidRPr="00B17981">
              <w:t>(pl. Metamorphoses: Daedalus et Icarus, Deucalion et Pyrrha)</w:t>
            </w:r>
          </w:p>
          <w:p w:rsidR="00FA4FE6" w:rsidRPr="00B17981" w:rsidRDefault="00FA4FE6" w:rsidP="00100E53">
            <w:pPr>
              <w:pStyle w:val="Szveg2"/>
              <w:spacing w:after="0"/>
              <w:ind w:left="0"/>
              <w:rPr>
                <w:noProof/>
              </w:rPr>
            </w:pPr>
            <w:r w:rsidRPr="00B17981">
              <w:rPr>
                <w:noProof/>
              </w:rPr>
              <w:lastRenderedPageBreak/>
              <w:t>Szemelvények Titus Livius Ab urbe condita című művéből (pl. Mucius Scaevola hőstette , Hannibál jellemmzése).</w:t>
            </w:r>
          </w:p>
          <w:p w:rsidR="00FA4FE6" w:rsidRPr="00B17981" w:rsidRDefault="00FA4FE6" w:rsidP="00FC2A74">
            <w:pPr>
              <w:pStyle w:val="Szveg2"/>
              <w:spacing w:after="0"/>
              <w:ind w:left="0"/>
              <w:rPr>
                <w:noProof/>
              </w:rPr>
            </w:pPr>
            <w:r w:rsidRPr="00B17981">
              <w:t>Ismerkedés Cicero műveivel a fordítási készség fejlesztésére</w:t>
            </w:r>
            <w:r w:rsidRPr="00B17981">
              <w:rPr>
                <w:noProof/>
              </w:rPr>
              <w:t>, kommentárral ellátott és kommentár nélküli szövegek segítségével.</w:t>
            </w:r>
            <w:r w:rsidRPr="00B17981">
              <w:t xml:space="preserve"> </w:t>
            </w:r>
            <w:r w:rsidRPr="00B17981">
              <w:rPr>
                <w:noProof/>
              </w:rPr>
              <w:t xml:space="preserve">Hosszabb részletek beszédeiből (pl. In Verrem I. </w:t>
            </w:r>
            <w:r w:rsidRPr="00B17981">
              <w:t>106 –110.</w:t>
            </w:r>
            <w:r w:rsidRPr="00B17981">
              <w:rPr>
                <w:noProof/>
              </w:rPr>
              <w:t xml:space="preserve">, In Catilinam I. 1.) részletek </w:t>
            </w:r>
            <w:r w:rsidRPr="00B17981">
              <w:t>leveleiből (pl. Ad fam. XIV. 1.) és filozófiai értekezéseiből (pl. Somnium Scipionis)</w:t>
            </w:r>
            <w:r w:rsidRPr="00B17981">
              <w:rPr>
                <w:noProof/>
              </w:rPr>
              <w:t>.</w:t>
            </w:r>
          </w:p>
          <w:p w:rsidR="00FA4FE6" w:rsidRPr="00B17981" w:rsidRDefault="00FA4FE6" w:rsidP="00100E53">
            <w:pPr>
              <w:pStyle w:val="Szveg2"/>
              <w:spacing w:after="0"/>
              <w:ind w:left="0"/>
              <w:rPr>
                <w:noProof/>
              </w:rPr>
            </w:pPr>
          </w:p>
          <w:p w:rsidR="00FA4FE6" w:rsidRPr="00B17981" w:rsidRDefault="00FA4FE6" w:rsidP="00100E53">
            <w:r w:rsidRPr="00B17981">
              <w:rPr>
                <w:noProof/>
              </w:rPr>
              <w:t xml:space="preserve">Verses vagy prózai memoriter elsajátítása és többszöri felelevenítése. </w:t>
            </w:r>
            <w:r w:rsidRPr="00B17981">
              <w:t>A szójegyzék szavainak folyamatos elsajátítása (legalább 250 új szó).</w:t>
            </w:r>
          </w:p>
          <w:p w:rsidR="00FA4FE6" w:rsidRPr="00B17981" w:rsidRDefault="00FA4FE6" w:rsidP="00100E53">
            <w:r w:rsidRPr="00B17981">
              <w:t>Stíluselemzés, a sajátos szerzői megfogalmazás megismerése.</w:t>
            </w:r>
          </w:p>
          <w:p w:rsidR="00FA4FE6" w:rsidRPr="00B17981" w:rsidRDefault="00FA4FE6" w:rsidP="00100E53">
            <w:r w:rsidRPr="00B17981">
              <w:t>Latin szerzők műveinek keresése e-könyvtárakban.</w:t>
            </w:r>
          </w:p>
          <w:p w:rsidR="00FA4FE6" w:rsidRPr="00B17981" w:rsidRDefault="00FA4FE6" w:rsidP="00100E53">
            <w:r w:rsidRPr="00B17981">
              <w:t>A fordítástechnika elmélyítése ismert és kommentár nélküli szövegeken, változatos módszerekkel (pl. mondatelemző ágrajz, transzformációs feladatok).</w:t>
            </w:r>
          </w:p>
          <w:p w:rsidR="00FA4FE6" w:rsidRPr="00B17981" w:rsidRDefault="00FA4FE6" w:rsidP="00100E53">
            <w:r w:rsidRPr="00B17981">
              <w:t>A magyarról latinra fordítás gyakorlása néhány mondat fordításával.</w:t>
            </w:r>
          </w:p>
        </w:tc>
      </w:tr>
      <w:tr w:rsidR="004A236D" w:rsidRPr="00B17981" w:rsidTr="00100E53">
        <w:tblPrEx>
          <w:tblBorders>
            <w:top w:val="none" w:sz="0" w:space="0" w:color="auto"/>
          </w:tblBorders>
        </w:tblPrEx>
        <w:tc>
          <w:tcPr>
            <w:tcW w:w="1996" w:type="dxa"/>
            <w:vAlign w:val="center"/>
          </w:tcPr>
          <w:p w:rsidR="004A236D" w:rsidRPr="00B17981" w:rsidRDefault="004A236D" w:rsidP="00100E53">
            <w:pPr>
              <w:pStyle w:val="Cmsor5"/>
              <w:spacing w:before="120" w:after="120"/>
              <w:jc w:val="center"/>
              <w:rPr>
                <w:rFonts w:ascii="Times New Roman" w:hAnsi="Times New Roman"/>
                <w:b w:val="0"/>
                <w:sz w:val="20"/>
                <w:szCs w:val="20"/>
              </w:rPr>
            </w:pPr>
            <w:r w:rsidRPr="00B17981">
              <w:rPr>
                <w:rFonts w:ascii="Times New Roman" w:hAnsi="Times New Roman"/>
                <w:b w:val="0"/>
                <w:sz w:val="20"/>
                <w:szCs w:val="20"/>
              </w:rPr>
              <w:lastRenderedPageBreak/>
              <w:t>Kulcsfogalmak/ fogalmak</w:t>
            </w:r>
          </w:p>
        </w:tc>
        <w:tc>
          <w:tcPr>
            <w:tcW w:w="7234" w:type="dxa"/>
            <w:gridSpan w:val="4"/>
          </w:tcPr>
          <w:p w:rsidR="004A236D" w:rsidRPr="00B17981" w:rsidRDefault="004A236D" w:rsidP="00100E53">
            <w:pPr>
              <w:pStyle w:val="Felsorols4"/>
              <w:spacing w:before="120"/>
              <w:ind w:left="0" w:firstLine="0"/>
            </w:pPr>
            <w:r w:rsidRPr="00B17981">
              <w:t xml:space="preserve">Retorika, </w:t>
            </w:r>
            <w:r w:rsidRPr="00B17981">
              <w:rPr>
                <w:noProof/>
              </w:rPr>
              <w:t xml:space="preserve">retorikai eszköz, </w:t>
            </w:r>
            <w:r w:rsidRPr="00B17981">
              <w:t xml:space="preserve">in medias res, szónoki kérdés, költői kérdés, körmondat (periodus), prózaritmus, atticizmus, asianizmus, eklektikus stílus, eposzi kellék, archaikus nyelvezet, stilisztikai példatár, levélformula, </w:t>
            </w:r>
            <w:r w:rsidRPr="00B17981">
              <w:rPr>
                <w:noProof/>
              </w:rPr>
              <w:t xml:space="preserve">eredeti szöveg, műfordítás, </w:t>
            </w:r>
            <w:r w:rsidRPr="00B17981">
              <w:t>metrika, skandálás, strófa, kakofónia, interpretálás.</w:t>
            </w:r>
          </w:p>
        </w:tc>
      </w:tr>
    </w:tbl>
    <w:p w:rsidR="004A236D" w:rsidRDefault="004A236D" w:rsidP="004A236D">
      <w:pPr>
        <w:tabs>
          <w:tab w:val="left" w:pos="1867"/>
        </w:tabs>
      </w:pPr>
    </w:p>
    <w:p w:rsidR="004A236D" w:rsidRDefault="004A236D" w:rsidP="004A236D">
      <w:pPr>
        <w:tabs>
          <w:tab w:val="left" w:pos="1867"/>
        </w:tabs>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273"/>
        <w:gridCol w:w="5944"/>
        <w:gridCol w:w="1170"/>
        <w:gridCol w:w="16"/>
      </w:tblGrid>
      <w:tr w:rsidR="004A236D" w:rsidTr="00100E53">
        <w:tc>
          <w:tcPr>
            <w:tcW w:w="2100" w:type="dxa"/>
            <w:gridSpan w:val="2"/>
            <w:tcBorders>
              <w:top w:val="single" w:sz="4" w:space="0" w:color="auto"/>
              <w:left w:val="single" w:sz="4" w:space="0" w:color="auto"/>
              <w:bottom w:val="single" w:sz="4" w:space="0" w:color="auto"/>
              <w:right w:val="single" w:sz="4" w:space="0" w:color="auto"/>
            </w:tcBorders>
            <w:vAlign w:val="center"/>
          </w:tcPr>
          <w:p w:rsidR="004A236D" w:rsidRDefault="004A236D" w:rsidP="00100E53">
            <w:pPr>
              <w:spacing w:before="120"/>
              <w:jc w:val="center"/>
              <w:rPr>
                <w:b/>
                <w:bCs/>
              </w:rPr>
            </w:pPr>
            <w:r>
              <w:rPr>
                <w:b/>
                <w:bCs/>
              </w:rPr>
              <w:t>Tematikai egység</w:t>
            </w:r>
          </w:p>
        </w:tc>
        <w:tc>
          <w:tcPr>
            <w:tcW w:w="5944" w:type="dxa"/>
            <w:tcBorders>
              <w:top w:val="single" w:sz="4" w:space="0" w:color="auto"/>
              <w:left w:val="single" w:sz="4" w:space="0" w:color="auto"/>
              <w:bottom w:val="single" w:sz="4" w:space="0" w:color="auto"/>
              <w:right w:val="single" w:sz="4" w:space="0" w:color="auto"/>
            </w:tcBorders>
            <w:vAlign w:val="center"/>
          </w:tcPr>
          <w:p w:rsidR="004A236D" w:rsidRDefault="004A236D" w:rsidP="00100E53">
            <w:pPr>
              <w:spacing w:before="120"/>
              <w:jc w:val="center"/>
              <w:rPr>
                <w:b/>
                <w:bCs/>
              </w:rPr>
            </w:pPr>
            <w:r>
              <w:rPr>
                <w:b/>
              </w:rPr>
              <w:t>Művelődés</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4A236D" w:rsidRDefault="00FF755B" w:rsidP="00100E53">
            <w:pPr>
              <w:pStyle w:val="Beoszts"/>
              <w:overflowPunct/>
              <w:autoSpaceDE/>
              <w:autoSpaceDN/>
              <w:adjustRightInd/>
              <w:spacing w:before="120"/>
              <w:textAlignment w:val="auto"/>
              <w:rPr>
                <w:rFonts w:ascii="Times New Roman" w:hAnsi="Times New Roman"/>
                <w:sz w:val="24"/>
                <w:szCs w:val="24"/>
              </w:rPr>
            </w:pPr>
            <w:r>
              <w:rPr>
                <w:rFonts w:ascii="Times New Roman" w:hAnsi="Times New Roman"/>
                <w:b/>
                <w:bCs/>
                <w:sz w:val="24"/>
                <w:szCs w:val="24"/>
              </w:rPr>
              <w:t>Órakeret 44</w:t>
            </w:r>
            <w:r w:rsidR="004A236D">
              <w:rPr>
                <w:rFonts w:ascii="Times New Roman" w:hAnsi="Times New Roman"/>
                <w:b/>
                <w:bCs/>
                <w:sz w:val="24"/>
                <w:szCs w:val="24"/>
              </w:rPr>
              <w:t xml:space="preserve"> óra</w:t>
            </w:r>
          </w:p>
        </w:tc>
      </w:tr>
      <w:tr w:rsidR="004A236D" w:rsidTr="00100E53">
        <w:tc>
          <w:tcPr>
            <w:tcW w:w="2100" w:type="dxa"/>
            <w:gridSpan w:val="2"/>
            <w:tcBorders>
              <w:top w:val="single" w:sz="4" w:space="0" w:color="auto"/>
              <w:left w:val="single" w:sz="4" w:space="0" w:color="auto"/>
              <w:bottom w:val="single" w:sz="4" w:space="0" w:color="auto"/>
              <w:right w:val="single" w:sz="4" w:space="0" w:color="auto"/>
            </w:tcBorders>
            <w:vAlign w:val="center"/>
          </w:tcPr>
          <w:p w:rsidR="004A236D" w:rsidRDefault="004A236D" w:rsidP="00100E53">
            <w:pPr>
              <w:spacing w:before="120" w:after="120"/>
              <w:jc w:val="center"/>
              <w:rPr>
                <w:b/>
                <w:bCs/>
              </w:rPr>
            </w:pPr>
            <w:r>
              <w:rPr>
                <w:b/>
                <w:bCs/>
              </w:rPr>
              <w:t>Előzetes tudás</w:t>
            </w:r>
          </w:p>
        </w:tc>
        <w:tc>
          <w:tcPr>
            <w:tcW w:w="7130" w:type="dxa"/>
            <w:gridSpan w:val="3"/>
            <w:tcBorders>
              <w:top w:val="single" w:sz="4" w:space="0" w:color="auto"/>
              <w:left w:val="single" w:sz="4" w:space="0" w:color="auto"/>
              <w:bottom w:val="single" w:sz="4" w:space="0" w:color="auto"/>
              <w:right w:val="single" w:sz="4" w:space="0" w:color="auto"/>
            </w:tcBorders>
          </w:tcPr>
          <w:p w:rsidR="004A236D" w:rsidRDefault="004A236D" w:rsidP="00100E53">
            <w:pPr>
              <w:spacing w:before="120"/>
            </w:pPr>
            <w:r>
              <w:t>Róma eredete, a görög és római kultúra kapcsolata, a római életmód jellemzőinek ismerete.</w:t>
            </w:r>
          </w:p>
          <w:p w:rsidR="004A236D" w:rsidRDefault="004A236D" w:rsidP="00100E53">
            <w:r>
              <w:t xml:space="preserve">A latin nyelv szerepe és jelentősége az európai és a magyar kultúra kialakulásában. </w:t>
            </w:r>
          </w:p>
          <w:p w:rsidR="004A236D" w:rsidRDefault="004A236D" w:rsidP="00100E53">
            <w:r>
              <w:t>Az irodalomból tanult néhány ókori görög irodalmi műfaj ismerete.</w:t>
            </w:r>
          </w:p>
          <w:p w:rsidR="004A236D" w:rsidRDefault="004A236D" w:rsidP="00100E53">
            <w:r>
              <w:t>Irodalmi művek értelmezése az irodalom és a latin nyelvórákon tanult módszerekkel.</w:t>
            </w:r>
          </w:p>
        </w:tc>
      </w:tr>
      <w:tr w:rsidR="004A236D" w:rsidTr="00100E53">
        <w:trPr>
          <w:trHeight w:val="328"/>
        </w:trPr>
        <w:tc>
          <w:tcPr>
            <w:tcW w:w="2100" w:type="dxa"/>
            <w:gridSpan w:val="2"/>
            <w:tcBorders>
              <w:top w:val="single" w:sz="4" w:space="0" w:color="auto"/>
              <w:left w:val="single" w:sz="4" w:space="0" w:color="auto"/>
              <w:bottom w:val="single" w:sz="18" w:space="0" w:color="auto"/>
              <w:right w:val="single" w:sz="4" w:space="0" w:color="auto"/>
            </w:tcBorders>
            <w:vAlign w:val="center"/>
          </w:tcPr>
          <w:p w:rsidR="004A236D" w:rsidRDefault="004A236D" w:rsidP="00100E53">
            <w:pPr>
              <w:spacing w:before="120" w:after="120"/>
              <w:jc w:val="center"/>
              <w:rPr>
                <w:b/>
              </w:rPr>
            </w:pPr>
            <w:r w:rsidRPr="00D4661A">
              <w:rPr>
                <w:b/>
              </w:rPr>
              <w:t>A tematikai egység nevelési-fejlesztési céljai</w:t>
            </w:r>
          </w:p>
        </w:tc>
        <w:tc>
          <w:tcPr>
            <w:tcW w:w="7130" w:type="dxa"/>
            <w:gridSpan w:val="3"/>
            <w:tcBorders>
              <w:top w:val="single" w:sz="4" w:space="0" w:color="auto"/>
              <w:left w:val="single" w:sz="4" w:space="0" w:color="auto"/>
              <w:bottom w:val="single" w:sz="18" w:space="0" w:color="auto"/>
              <w:right w:val="single" w:sz="4" w:space="0" w:color="auto"/>
            </w:tcBorders>
          </w:tcPr>
          <w:p w:rsidR="004A236D" w:rsidRDefault="004A236D" w:rsidP="00100E53">
            <w:pPr>
              <w:spacing w:before="120"/>
            </w:pPr>
            <w:r>
              <w:t>A görög műveltség sajátos római befogadásának megismertetése.</w:t>
            </w:r>
          </w:p>
          <w:p w:rsidR="004A236D" w:rsidRDefault="004A236D" w:rsidP="00100E53">
            <w:r>
              <w:t>A római sajátosságok érvényesülésének és formálódásának megfigyelése a tárgyalt szerzőknél.</w:t>
            </w:r>
          </w:p>
          <w:p w:rsidR="004A236D" w:rsidRDefault="004A236D" w:rsidP="00100E53">
            <w:r>
              <w:t>A tárgyalt szerzők hatásának értékelése.</w:t>
            </w:r>
          </w:p>
        </w:tc>
      </w:tr>
      <w:tr w:rsidR="00FA4FE6" w:rsidTr="00FA4FE6">
        <w:trPr>
          <w:gridAfter w:val="1"/>
          <w:wAfter w:w="16" w:type="dxa"/>
        </w:trPr>
        <w:tc>
          <w:tcPr>
            <w:tcW w:w="9214" w:type="dxa"/>
            <w:gridSpan w:val="4"/>
            <w:tcBorders>
              <w:top w:val="single" w:sz="18" w:space="0" w:color="auto"/>
              <w:left w:val="single" w:sz="4" w:space="0" w:color="auto"/>
              <w:bottom w:val="single" w:sz="4" w:space="0" w:color="auto"/>
              <w:right w:val="single" w:sz="4" w:space="0" w:color="auto"/>
            </w:tcBorders>
            <w:vAlign w:val="center"/>
          </w:tcPr>
          <w:p w:rsidR="00FA4FE6" w:rsidRPr="009B1936" w:rsidRDefault="004A236D" w:rsidP="00100E53">
            <w:pPr>
              <w:spacing w:before="120"/>
              <w:jc w:val="center"/>
              <w:rPr>
                <w:b/>
              </w:rPr>
            </w:pPr>
            <w:r>
              <w:br w:type="page"/>
            </w:r>
            <w:r w:rsidR="00FA4FE6" w:rsidRPr="009B1936">
              <w:rPr>
                <w:b/>
                <w:bCs/>
                <w:iCs/>
              </w:rPr>
              <w:t>Ismeretek</w:t>
            </w:r>
          </w:p>
        </w:tc>
      </w:tr>
      <w:tr w:rsidR="00FA4FE6" w:rsidTr="00FA4FE6">
        <w:trPr>
          <w:gridAfter w:val="1"/>
          <w:wAfter w:w="16" w:type="dxa"/>
        </w:trPr>
        <w:tc>
          <w:tcPr>
            <w:tcW w:w="9214" w:type="dxa"/>
            <w:gridSpan w:val="4"/>
            <w:tcBorders>
              <w:top w:val="single" w:sz="4" w:space="0" w:color="auto"/>
              <w:left w:val="single" w:sz="4" w:space="0" w:color="auto"/>
              <w:bottom w:val="single" w:sz="4" w:space="0" w:color="auto"/>
              <w:right w:val="single" w:sz="4" w:space="0" w:color="auto"/>
            </w:tcBorders>
          </w:tcPr>
          <w:p w:rsidR="00FA4FE6" w:rsidRDefault="00FA4FE6" w:rsidP="00100E53">
            <w:pPr>
              <w:spacing w:before="120"/>
            </w:pPr>
            <w:r>
              <w:t>Az antik Róma etikai alapértékei.</w:t>
            </w:r>
          </w:p>
          <w:p w:rsidR="00FA4FE6" w:rsidRDefault="00FA4FE6" w:rsidP="00100E53">
            <w:r>
              <w:t>A római irodalom kezdetei.</w:t>
            </w:r>
          </w:p>
          <w:p w:rsidR="00FA4FE6" w:rsidRDefault="00FA4FE6" w:rsidP="00FC2A74">
            <w:r>
              <w:t>Petronius Satyricon c. regényéből származó szemelvény feldolgozása (az ókori regény, Petronius stílusa).</w:t>
            </w:r>
          </w:p>
          <w:p w:rsidR="00FA4FE6" w:rsidRDefault="00FA4FE6" w:rsidP="00FC2A74">
            <w:r>
              <w:t>Ovidius műveiből származó szemelvények feldolgozása (sajátos etikai nézetei, viszonya a hatalomhoz, görög és római mítoszok feldolgozása, költői bravúrok a verseiben, a költő utóélete).</w:t>
            </w:r>
          </w:p>
          <w:p w:rsidR="00FA4FE6" w:rsidRDefault="00FA4FE6" w:rsidP="00100E53">
            <w:r>
              <w:t>Catullus költészete (a szerelmi szenvedély Catullusnál, Sappho és Catullus, Catullus néhány verse több fordításban).</w:t>
            </w:r>
          </w:p>
          <w:p w:rsidR="00FA4FE6" w:rsidRDefault="00FA4FE6" w:rsidP="00100E53">
            <w:r>
              <w:t>Cicero beszédeiből, leveleiből és filozófiai műveiből származó szemelvények feldolgozása (a szerző pályafutásának és alkotásainak kapcsolata, a Catilina elleni fellépés értékelése, Cicero filozófiai és etikai nézeteinek értékelése, utóéletének jelentősége).</w:t>
            </w:r>
          </w:p>
          <w:p w:rsidR="00FA4FE6" w:rsidRDefault="00FA4FE6" w:rsidP="00100E53">
            <w:r>
              <w:t>Titus Livius történeti munkájából származó szemelvények feldolgozása (római hősök és Róma történetének sajátos ábrázolása, a szerző utóélete).</w:t>
            </w:r>
          </w:p>
        </w:tc>
      </w:tr>
      <w:tr w:rsidR="004A236D" w:rsidTr="00100E53">
        <w:trPr>
          <w:trHeight w:val="550"/>
        </w:trPr>
        <w:tc>
          <w:tcPr>
            <w:tcW w:w="1827" w:type="dxa"/>
            <w:tcBorders>
              <w:top w:val="single" w:sz="4" w:space="0" w:color="auto"/>
              <w:left w:val="single" w:sz="4" w:space="0" w:color="auto"/>
              <w:bottom w:val="single" w:sz="4" w:space="0" w:color="auto"/>
              <w:right w:val="single" w:sz="4" w:space="0" w:color="auto"/>
            </w:tcBorders>
            <w:vAlign w:val="center"/>
          </w:tcPr>
          <w:p w:rsidR="004A236D" w:rsidRDefault="004A236D" w:rsidP="00100E53">
            <w:pPr>
              <w:pStyle w:val="Cmsor5"/>
              <w:spacing w:before="120"/>
              <w:jc w:val="center"/>
              <w:rPr>
                <w:rFonts w:ascii="Times New Roman" w:hAnsi="Times New Roman"/>
                <w:b w:val="0"/>
                <w:sz w:val="24"/>
                <w:szCs w:val="24"/>
              </w:rPr>
            </w:pPr>
            <w:r>
              <w:rPr>
                <w:rFonts w:ascii="Times New Roman" w:hAnsi="Times New Roman"/>
                <w:b w:val="0"/>
                <w:sz w:val="24"/>
                <w:szCs w:val="24"/>
              </w:rPr>
              <w:t>Kulcsfogalmak/ fogalmak</w:t>
            </w:r>
          </w:p>
        </w:tc>
        <w:tc>
          <w:tcPr>
            <w:tcW w:w="7403" w:type="dxa"/>
            <w:gridSpan w:val="4"/>
            <w:tcBorders>
              <w:top w:val="single" w:sz="4" w:space="0" w:color="auto"/>
              <w:left w:val="single" w:sz="4" w:space="0" w:color="auto"/>
              <w:bottom w:val="single" w:sz="4" w:space="0" w:color="auto"/>
              <w:right w:val="single" w:sz="4" w:space="0" w:color="auto"/>
            </w:tcBorders>
          </w:tcPr>
          <w:p w:rsidR="004A236D" w:rsidRDefault="004A236D" w:rsidP="00100E53">
            <w:pPr>
              <w:spacing w:before="120"/>
            </w:pPr>
            <w:r>
              <w:t>Virtus, humanitas, otium Catullianum, miser Catullus, sztoicizmus, epikureizmus, clementia Caesaris, pius vagy impius Aeneas, tanköltemény, ekloga, bukolikus téma, idill, történetírás, commentarius, pater patriae, eklektikus filozófia, oratio.</w:t>
            </w:r>
          </w:p>
        </w:tc>
      </w:tr>
    </w:tbl>
    <w:p w:rsidR="004A236D" w:rsidRDefault="004A236D" w:rsidP="004A236D"/>
    <w:p w:rsidR="004A236D" w:rsidRDefault="004A236D" w:rsidP="004A236D"/>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7250"/>
      </w:tblGrid>
      <w:tr w:rsidR="004A236D" w:rsidTr="00100E53">
        <w:trPr>
          <w:cantSplit/>
          <w:trHeight w:val="550"/>
        </w:trPr>
        <w:tc>
          <w:tcPr>
            <w:tcW w:w="1956" w:type="dxa"/>
            <w:tcBorders>
              <w:top w:val="single" w:sz="4" w:space="0" w:color="auto"/>
              <w:left w:val="single" w:sz="4" w:space="0" w:color="auto"/>
              <w:bottom w:val="single" w:sz="4" w:space="0" w:color="auto"/>
              <w:right w:val="single" w:sz="4" w:space="0" w:color="auto"/>
            </w:tcBorders>
            <w:vAlign w:val="center"/>
          </w:tcPr>
          <w:p w:rsidR="004A236D" w:rsidRDefault="004A236D" w:rsidP="00100E53">
            <w:pPr>
              <w:spacing w:before="120" w:after="120"/>
              <w:jc w:val="center"/>
              <w:rPr>
                <w:b/>
                <w:bCs/>
              </w:rPr>
            </w:pPr>
            <w:r>
              <w:rPr>
                <w:b/>
                <w:bCs/>
              </w:rPr>
              <w:lastRenderedPageBreak/>
              <w:t>A fejlesztés várt eredményei a két évfolyamos ciklus végén</w:t>
            </w:r>
          </w:p>
        </w:tc>
        <w:tc>
          <w:tcPr>
            <w:tcW w:w="7090" w:type="dxa"/>
            <w:tcBorders>
              <w:top w:val="single" w:sz="4" w:space="0" w:color="auto"/>
              <w:left w:val="single" w:sz="4" w:space="0" w:color="auto"/>
              <w:bottom w:val="single" w:sz="4" w:space="0" w:color="auto"/>
              <w:right w:val="single" w:sz="4" w:space="0" w:color="auto"/>
            </w:tcBorders>
          </w:tcPr>
          <w:p w:rsidR="004A236D" w:rsidRDefault="004A236D" w:rsidP="00100E53">
            <w:pPr>
              <w:spacing w:before="120"/>
              <w:jc w:val="both"/>
            </w:pPr>
            <w:r>
              <w:t>A tanulók legyenek képesek latin nyelvi szövegekben az igenevek és a mondatrövidítő szerkezetek felismerésére, valamint az egyszerű és összetett mondatok értelmezésére. Elemezzenek és alkossanak egyszerű latin mondatokat a tanult alaktani és mondattani jelenségek, valamint az elsajátított szókincs segítségével.</w:t>
            </w:r>
          </w:p>
          <w:p w:rsidR="004A236D" w:rsidRDefault="004A236D" w:rsidP="00100E53">
            <w:pPr>
              <w:jc w:val="both"/>
            </w:pPr>
            <w:r>
              <w:t>Tudjanak ismert latin szöveget helyes intonációval, verses szöveget a megfelelő időmérték szerint felolvasni. Legyenek képesek ismeretlen nyelvtani elemeket nem tartalmazó mondatok készségszintű elemzésére és magyarra fordítására tanári segítséggel vagy kommentárral, az alapszókincs megfelelő elsajátítása mellett.</w:t>
            </w:r>
          </w:p>
          <w:p w:rsidR="004A236D" w:rsidRDefault="004A236D" w:rsidP="00100E53">
            <w:pPr>
              <w:jc w:val="both"/>
            </w:pPr>
            <w:r>
              <w:t>A tanulók legyenek képesek több szempontból elemezni az olvasott rövidebb műveket vagy hosszabb alkotásokból vett részleteket (pl. szerzői szándék, stilisztikai elemek, az alkotás utóélete, személyes vélemény szerint). Alkossanak képet a tárgyalt szerzők műveinek az európai és magyar művelődésre gyakorolt hatásáról.</w:t>
            </w:r>
          </w:p>
        </w:tc>
      </w:tr>
    </w:tbl>
    <w:p w:rsidR="004A236D" w:rsidRDefault="004A236D" w:rsidP="004A236D"/>
    <w:p w:rsidR="004A236D" w:rsidRPr="00046647" w:rsidRDefault="004A236D" w:rsidP="0046636F">
      <w:pPr>
        <w:tabs>
          <w:tab w:val="left" w:pos="6237"/>
        </w:tabs>
        <w:autoSpaceDE w:val="0"/>
        <w:autoSpaceDN w:val="0"/>
        <w:adjustRightInd w:val="0"/>
        <w:ind w:firstLine="142"/>
        <w:jc w:val="both"/>
        <w:rPr>
          <w:sz w:val="24"/>
          <w:szCs w:val="24"/>
        </w:rPr>
      </w:pPr>
    </w:p>
    <w:p w:rsidR="004A236D" w:rsidRDefault="004A236D" w:rsidP="004A236D">
      <w:pPr>
        <w:autoSpaceDE w:val="0"/>
        <w:autoSpaceDN w:val="0"/>
        <w:adjustRightInd w:val="0"/>
        <w:ind w:firstLine="142"/>
        <w:jc w:val="center"/>
        <w:rPr>
          <w:b/>
          <w:bCs/>
          <w:sz w:val="24"/>
          <w:szCs w:val="24"/>
        </w:rPr>
      </w:pPr>
    </w:p>
    <w:p w:rsidR="004A236D" w:rsidRDefault="004A236D" w:rsidP="004A236D">
      <w:pPr>
        <w:autoSpaceDE w:val="0"/>
        <w:autoSpaceDN w:val="0"/>
        <w:adjustRightInd w:val="0"/>
        <w:ind w:firstLine="142"/>
        <w:jc w:val="center"/>
        <w:rPr>
          <w:b/>
          <w:bCs/>
          <w:sz w:val="24"/>
          <w:szCs w:val="24"/>
        </w:rPr>
      </w:pPr>
    </w:p>
    <w:p w:rsidR="004A236D" w:rsidRDefault="00FC2A74" w:rsidP="004A236D">
      <w:pPr>
        <w:autoSpaceDE w:val="0"/>
        <w:autoSpaceDN w:val="0"/>
        <w:adjustRightInd w:val="0"/>
        <w:ind w:firstLine="142"/>
        <w:jc w:val="center"/>
        <w:rPr>
          <w:b/>
          <w:bCs/>
          <w:sz w:val="24"/>
          <w:szCs w:val="24"/>
        </w:rPr>
      </w:pPr>
      <w:r>
        <w:rPr>
          <w:b/>
          <w:bCs/>
          <w:sz w:val="24"/>
          <w:szCs w:val="24"/>
        </w:rPr>
        <w:t xml:space="preserve">10- </w:t>
      </w:r>
      <w:r w:rsidR="0046636F">
        <w:rPr>
          <w:b/>
          <w:bCs/>
          <w:sz w:val="24"/>
          <w:szCs w:val="24"/>
        </w:rPr>
        <w:t>11</w:t>
      </w:r>
      <w:r w:rsidR="0046636F" w:rsidRPr="00B17C7A">
        <w:rPr>
          <w:b/>
          <w:bCs/>
          <w:sz w:val="24"/>
          <w:szCs w:val="24"/>
        </w:rPr>
        <w:t>. évfolyam</w:t>
      </w:r>
    </w:p>
    <w:p w:rsidR="0046636F" w:rsidRPr="00046647" w:rsidRDefault="0046636F" w:rsidP="0046636F">
      <w:pPr>
        <w:autoSpaceDE w:val="0"/>
        <w:autoSpaceDN w:val="0"/>
        <w:adjustRightInd w:val="0"/>
        <w:ind w:firstLine="142"/>
        <w:jc w:val="both"/>
        <w:rPr>
          <w:sz w:val="24"/>
          <w:szCs w:val="24"/>
        </w:rPr>
      </w:pPr>
      <w:r w:rsidRPr="00046647">
        <w:rPr>
          <w:sz w:val="24"/>
          <w:szCs w:val="24"/>
        </w:rPr>
        <w:t>A tanulókban erősödik az európai kultúra értékeinek tisztelete, és a magyarországi latin hagyományok megismerésével a magyarság Európához tartozásának gondolata. Ezzel együtt belátják a görög-római és zsidó-keresztény gyökerű európai műveltség etikai normáit, felismerik a normakövetés jelentőségét.</w:t>
      </w:r>
    </w:p>
    <w:p w:rsidR="0046636F" w:rsidRPr="00046647" w:rsidRDefault="0046636F" w:rsidP="0046636F">
      <w:pPr>
        <w:autoSpaceDE w:val="0"/>
        <w:autoSpaceDN w:val="0"/>
        <w:adjustRightInd w:val="0"/>
        <w:ind w:firstLine="142"/>
        <w:jc w:val="both"/>
        <w:rPr>
          <w:sz w:val="24"/>
          <w:szCs w:val="24"/>
        </w:rPr>
      </w:pPr>
      <w:r w:rsidRPr="00046647">
        <w:rPr>
          <w:sz w:val="24"/>
          <w:szCs w:val="24"/>
        </w:rPr>
        <w:t xml:space="preserve">A tanulók tudatosan használják a latin grammatika sajátos kifejezéseit. Az idegen nyelvi kompetenciák fejlődésével együtt élményszerűvé válhat számukra a latin nyelvű irodalmi alkotások megismerése és elemzése. </w:t>
      </w:r>
    </w:p>
    <w:p w:rsidR="0046636F" w:rsidRPr="00046647" w:rsidRDefault="0046636F" w:rsidP="0046636F">
      <w:pPr>
        <w:autoSpaceDE w:val="0"/>
        <w:autoSpaceDN w:val="0"/>
        <w:adjustRightInd w:val="0"/>
        <w:ind w:firstLine="142"/>
        <w:jc w:val="both"/>
        <w:rPr>
          <w:sz w:val="24"/>
          <w:szCs w:val="24"/>
        </w:rPr>
      </w:pPr>
      <w:r w:rsidRPr="00046647">
        <w:rPr>
          <w:sz w:val="24"/>
          <w:szCs w:val="24"/>
        </w:rPr>
        <w:t>A motiváció megőrzésében sok egyéni szereplésre, a tanulók véleményének megértésére és rendszeres beszélgetésre, alkotó vitára van szükség. A rendszeres ismétlés továbbra is fontos az együtt munkálkodás érdekében. A motiváció fenntartásában segíthet az internet használata (pl. latin szerzők szövegeinek keresése, különböző szövegváltozatok egybevetése).</w:t>
      </w:r>
    </w:p>
    <w:p w:rsidR="0046636F" w:rsidRPr="00046647" w:rsidRDefault="0046636F" w:rsidP="0046636F">
      <w:pPr>
        <w:autoSpaceDE w:val="0"/>
        <w:autoSpaceDN w:val="0"/>
        <w:adjustRightInd w:val="0"/>
        <w:ind w:firstLine="142"/>
        <w:jc w:val="both"/>
        <w:rPr>
          <w:sz w:val="24"/>
          <w:szCs w:val="24"/>
        </w:rPr>
      </w:pPr>
      <w:r w:rsidRPr="00046647">
        <w:rPr>
          <w:sz w:val="24"/>
          <w:szCs w:val="24"/>
        </w:rPr>
        <w:t>A hosszabb-rövidebb irodalmi szövegek esztétikai értékeinek vizsgálata segíti a tanulókat abban, hogy más tantárgyak (magyar irodalom, vizuális kultúra) keretében is felismerjék ezeket.</w:t>
      </w:r>
    </w:p>
    <w:p w:rsidR="0046636F" w:rsidRPr="00046647" w:rsidRDefault="0046636F" w:rsidP="0046636F">
      <w:pPr>
        <w:autoSpaceDE w:val="0"/>
        <w:autoSpaceDN w:val="0"/>
        <w:adjustRightInd w:val="0"/>
        <w:ind w:firstLine="142"/>
        <w:jc w:val="both"/>
        <w:rPr>
          <w:sz w:val="24"/>
          <w:szCs w:val="24"/>
        </w:rPr>
      </w:pPr>
      <w:r w:rsidRPr="00046647">
        <w:rPr>
          <w:sz w:val="24"/>
          <w:szCs w:val="24"/>
        </w:rPr>
        <w:t>A tanulók a nyelvhasználatot igénylő feladatokat hosszabb-rövidebb eredeti, irodalmi latin szövegek megértésével, fordításával és értelmezésével oldják meg. A szövegek értelmezése során befogadó magatartást tanúsítanak más kultúrák iránt, és fejlődnek nyelvtanulási stratégiáik. A nevelési és tantárgy-integrációs feladatok elsősorban magyar nyelv és irodalom, történelem, a vizuális kultúra, valamint informatika tantárgyakkal valósíthatók meg.</w:t>
      </w:r>
    </w:p>
    <w:p w:rsidR="0046636F" w:rsidRPr="00046647" w:rsidRDefault="0046636F" w:rsidP="0046636F">
      <w:pPr>
        <w:autoSpaceDE w:val="0"/>
        <w:autoSpaceDN w:val="0"/>
        <w:adjustRightInd w:val="0"/>
        <w:ind w:firstLine="142"/>
        <w:jc w:val="both"/>
        <w:rPr>
          <w:sz w:val="24"/>
          <w:szCs w:val="24"/>
        </w:rPr>
      </w:pPr>
      <w:r w:rsidRPr="00046647">
        <w:rPr>
          <w:sz w:val="24"/>
          <w:szCs w:val="24"/>
        </w:rPr>
        <w:t>A latintanulás során tovább mélyül a tanulókban az emberi értékek megbecsülése. A közéleti kérdések iránt érzékennyé válnak, korrekt módon viszonyulnak azokhoz, akik egy-egy kérdésben más nézetet vallanak. Megértik mások nyelvtanulási problémáit, és keresik a megoldás módjait. Empatikus készségükkel társaik másféle gondjait is megértik, és segítséget adnak azok megoldásában.</w:t>
      </w:r>
    </w:p>
    <w:p w:rsidR="0046636F" w:rsidRDefault="0046636F" w:rsidP="0046636F">
      <w:pPr>
        <w:pStyle w:val="NormlWeb"/>
        <w:ind w:firstLine="142"/>
        <w:jc w:val="both"/>
        <w:rPr>
          <w:bCs/>
        </w:rPr>
      </w:pPr>
      <w:r>
        <w:rPr>
          <w:bCs/>
        </w:rPr>
        <w:t xml:space="preserve">A tematikai egységekhez kapcsolódik évente kb. 130 szó elsajátítása </w:t>
      </w:r>
      <w:r w:rsidRPr="00885B65">
        <w:rPr>
          <w:bCs/>
        </w:rPr>
        <w:t>é</w:t>
      </w:r>
      <w:r>
        <w:rPr>
          <w:bCs/>
        </w:rPr>
        <w:t xml:space="preserve">s gyakorlása tanári segítséggel. </w:t>
      </w:r>
      <w:r w:rsidRPr="00885B65">
        <w:rPr>
          <w:bCs/>
        </w:rPr>
        <w:t>Néhány memoriter elsajátítása és értő előadása; ismerkedés memoriterek tanulási stratégiáival</w:t>
      </w:r>
      <w:r>
        <w:rPr>
          <w:bCs/>
        </w:rPr>
        <w:t>.</w:t>
      </w:r>
      <w:r w:rsidRPr="00885B65">
        <w:rPr>
          <w:bCs/>
        </w:rPr>
        <w:t xml:space="preserve"> (pl. szentenciák, szállóigék, Pater Noster, versek, versrészletek).</w:t>
      </w:r>
    </w:p>
    <w:p w:rsidR="00784A38" w:rsidRDefault="00784A38" w:rsidP="0046636F">
      <w:pPr>
        <w:pStyle w:val="NormlWeb"/>
        <w:ind w:firstLine="142"/>
        <w:jc w:val="both"/>
        <w:rPr>
          <w:bCs/>
        </w:rPr>
      </w:pPr>
    </w:p>
    <w:p w:rsidR="00784A38" w:rsidRDefault="00784A38" w:rsidP="0046636F">
      <w:pPr>
        <w:pStyle w:val="NormlWeb"/>
        <w:ind w:firstLine="142"/>
        <w:jc w:val="both"/>
        <w:rPr>
          <w:bCs/>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6"/>
        <w:gridCol w:w="113"/>
        <w:gridCol w:w="5930"/>
        <w:gridCol w:w="1103"/>
        <w:gridCol w:w="88"/>
      </w:tblGrid>
      <w:tr w:rsidR="00AC634B" w:rsidTr="0046636F">
        <w:tc>
          <w:tcPr>
            <w:tcW w:w="2109" w:type="dxa"/>
            <w:gridSpan w:val="2"/>
            <w:vAlign w:val="center"/>
          </w:tcPr>
          <w:p w:rsidR="00AC634B" w:rsidRDefault="00AC634B" w:rsidP="0046636F">
            <w:pPr>
              <w:jc w:val="center"/>
              <w:rPr>
                <w:b/>
                <w:bCs/>
              </w:rPr>
            </w:pPr>
            <w:r>
              <w:rPr>
                <w:b/>
                <w:bCs/>
              </w:rPr>
              <w:lastRenderedPageBreak/>
              <w:t>Tematikai egység</w:t>
            </w:r>
          </w:p>
        </w:tc>
        <w:tc>
          <w:tcPr>
            <w:tcW w:w="5930" w:type="dxa"/>
            <w:vAlign w:val="center"/>
          </w:tcPr>
          <w:p w:rsidR="00AC634B" w:rsidRDefault="00AC634B" w:rsidP="0046636F">
            <w:pPr>
              <w:jc w:val="center"/>
              <w:rPr>
                <w:b/>
                <w:bCs/>
              </w:rPr>
            </w:pPr>
            <w:r>
              <w:rPr>
                <w:b/>
                <w:bCs/>
              </w:rPr>
              <w:t>Grammatika</w:t>
            </w:r>
          </w:p>
        </w:tc>
        <w:tc>
          <w:tcPr>
            <w:tcW w:w="1191" w:type="dxa"/>
            <w:gridSpan w:val="2"/>
            <w:vAlign w:val="center"/>
          </w:tcPr>
          <w:p w:rsidR="00FF755B" w:rsidRDefault="00AC634B" w:rsidP="0046636F">
            <w:pPr>
              <w:spacing w:before="120"/>
              <w:jc w:val="center"/>
              <w:rPr>
                <w:b/>
              </w:rPr>
            </w:pPr>
            <w:r>
              <w:rPr>
                <w:b/>
                <w:bCs/>
              </w:rPr>
              <w:t>Órakeret</w:t>
            </w:r>
            <w:r>
              <w:rPr>
                <w:b/>
              </w:rPr>
              <w:t xml:space="preserve"> </w:t>
            </w:r>
          </w:p>
          <w:p w:rsidR="00AC634B" w:rsidRDefault="00FF755B" w:rsidP="0046636F">
            <w:pPr>
              <w:spacing w:before="120"/>
              <w:jc w:val="center"/>
            </w:pPr>
            <w:r>
              <w:rPr>
                <w:b/>
              </w:rPr>
              <w:t>50</w:t>
            </w:r>
            <w:r w:rsidR="00AC634B">
              <w:rPr>
                <w:b/>
              </w:rPr>
              <w:t xml:space="preserve"> óra</w:t>
            </w:r>
          </w:p>
        </w:tc>
      </w:tr>
      <w:tr w:rsidR="00AC634B" w:rsidTr="0046636F">
        <w:tc>
          <w:tcPr>
            <w:tcW w:w="2109" w:type="dxa"/>
            <w:gridSpan w:val="2"/>
            <w:vAlign w:val="center"/>
          </w:tcPr>
          <w:p w:rsidR="00AC634B" w:rsidRDefault="00AC634B" w:rsidP="0046636F">
            <w:pPr>
              <w:spacing w:before="120" w:after="120"/>
              <w:jc w:val="center"/>
              <w:rPr>
                <w:b/>
                <w:bCs/>
              </w:rPr>
            </w:pPr>
            <w:r>
              <w:rPr>
                <w:b/>
                <w:bCs/>
              </w:rPr>
              <w:t>Előzetes tudás</w:t>
            </w:r>
          </w:p>
        </w:tc>
        <w:tc>
          <w:tcPr>
            <w:tcW w:w="7121" w:type="dxa"/>
            <w:gridSpan w:val="3"/>
          </w:tcPr>
          <w:p w:rsidR="00AC634B" w:rsidRDefault="00AC634B" w:rsidP="00AC634B">
            <w:pPr>
              <w:numPr>
                <w:ilvl w:val="0"/>
                <w:numId w:val="31"/>
              </w:numPr>
              <w:spacing w:before="120"/>
              <w:ind w:left="0"/>
            </w:pPr>
            <w:r>
              <w:t>Az igenevek képzése és fordítása.</w:t>
            </w:r>
          </w:p>
          <w:p w:rsidR="00AC634B" w:rsidRDefault="00AC634B" w:rsidP="00AC634B">
            <w:pPr>
              <w:numPr>
                <w:ilvl w:val="0"/>
                <w:numId w:val="31"/>
              </w:numPr>
              <w:ind w:left="0"/>
            </w:pPr>
            <w:r>
              <w:t>Az előző tanévek során tanult mondattani jelenségek és szerkezeti elemeik magyarázata.</w:t>
            </w:r>
          </w:p>
          <w:p w:rsidR="00AC634B" w:rsidRDefault="00AC634B" w:rsidP="00AC634B">
            <w:pPr>
              <w:numPr>
                <w:ilvl w:val="0"/>
                <w:numId w:val="31"/>
              </w:numPr>
              <w:ind w:left="0"/>
            </w:pPr>
            <w:r>
              <w:t>A szövegek feldolgozása során előforduló esetek (accusativusok, genitivusok, dativusok, ablativusok) funkciójának ismerete.</w:t>
            </w:r>
          </w:p>
          <w:p w:rsidR="00AC634B" w:rsidRDefault="00AC634B" w:rsidP="0046636F">
            <w:r>
              <w:t>Készség az órákon tárgyalt szerzők műveinek nyelvtani, stilisztikai elemzésére.</w:t>
            </w:r>
          </w:p>
        </w:tc>
      </w:tr>
      <w:tr w:rsidR="00AC634B" w:rsidTr="0046636F">
        <w:tc>
          <w:tcPr>
            <w:tcW w:w="2109" w:type="dxa"/>
            <w:gridSpan w:val="2"/>
            <w:vAlign w:val="center"/>
          </w:tcPr>
          <w:p w:rsidR="00AC634B" w:rsidRPr="00784A38" w:rsidRDefault="00AC634B" w:rsidP="0046636F">
            <w:pPr>
              <w:spacing w:before="120" w:after="120"/>
              <w:jc w:val="center"/>
            </w:pPr>
            <w:r w:rsidRPr="00784A38">
              <w:rPr>
                <w:b/>
              </w:rPr>
              <w:t>A tematikai egység nevelési-fejlesztési céljai</w:t>
            </w:r>
          </w:p>
        </w:tc>
        <w:tc>
          <w:tcPr>
            <w:tcW w:w="7121" w:type="dxa"/>
            <w:gridSpan w:val="3"/>
          </w:tcPr>
          <w:p w:rsidR="00AC634B" w:rsidRPr="00784A38" w:rsidRDefault="00AC634B" w:rsidP="0046636F">
            <w:pPr>
              <w:pStyle w:val="CM38"/>
              <w:spacing w:before="120" w:after="0"/>
              <w:rPr>
                <w:rFonts w:ascii="Times New Roman" w:hAnsi="Times New Roman"/>
                <w:sz w:val="20"/>
                <w:szCs w:val="20"/>
                <w:u w:val="single"/>
              </w:rPr>
            </w:pPr>
            <w:r w:rsidRPr="00784A38">
              <w:rPr>
                <w:rFonts w:ascii="Times New Roman" w:hAnsi="Times New Roman"/>
                <w:sz w:val="20"/>
                <w:szCs w:val="20"/>
              </w:rPr>
              <w:t>Az előző tanévekben tanult latin nyelvtani ismeretek elmélyítése, sokoldalú használatának fejlesztése.</w:t>
            </w:r>
          </w:p>
          <w:p w:rsidR="00AC634B" w:rsidRPr="00784A38" w:rsidRDefault="00AC634B" w:rsidP="0046636F">
            <w:pPr>
              <w:pStyle w:val="CM38"/>
              <w:spacing w:after="0"/>
              <w:rPr>
                <w:rFonts w:ascii="Times New Roman" w:hAnsi="Times New Roman"/>
                <w:sz w:val="20"/>
                <w:szCs w:val="20"/>
              </w:rPr>
            </w:pPr>
            <w:r w:rsidRPr="00784A38">
              <w:rPr>
                <w:rFonts w:ascii="Times New Roman" w:hAnsi="Times New Roman"/>
                <w:sz w:val="20"/>
                <w:szCs w:val="20"/>
              </w:rPr>
              <w:t>A verstani, stilisztikai, mondattani és esettani jelenségek kibővítése, rendszereztetése.</w:t>
            </w:r>
          </w:p>
          <w:p w:rsidR="00AC634B" w:rsidRPr="00784A38" w:rsidRDefault="00AC634B" w:rsidP="0046636F">
            <w:pPr>
              <w:pStyle w:val="CM38"/>
              <w:spacing w:after="0"/>
              <w:rPr>
                <w:rFonts w:ascii="Times New Roman" w:hAnsi="Times New Roman"/>
                <w:sz w:val="20"/>
                <w:szCs w:val="20"/>
              </w:rPr>
            </w:pPr>
            <w:r w:rsidRPr="00784A38">
              <w:rPr>
                <w:rFonts w:ascii="Times New Roman" w:hAnsi="Times New Roman"/>
                <w:sz w:val="20"/>
                <w:szCs w:val="20"/>
              </w:rPr>
              <w:t>Az ezüstkori és az egyházi latin nyelv alapvető sajátosságainak megismertetése.</w:t>
            </w:r>
          </w:p>
          <w:p w:rsidR="00AC634B" w:rsidRPr="00784A38" w:rsidRDefault="00AC634B" w:rsidP="0046636F">
            <w:pPr>
              <w:pStyle w:val="CM38"/>
              <w:spacing w:after="0"/>
              <w:rPr>
                <w:rFonts w:ascii="Times New Roman" w:hAnsi="Times New Roman"/>
                <w:sz w:val="20"/>
                <w:szCs w:val="20"/>
              </w:rPr>
            </w:pPr>
            <w:r w:rsidRPr="00784A38">
              <w:rPr>
                <w:rFonts w:ascii="Times New Roman" w:hAnsi="Times New Roman"/>
                <w:sz w:val="20"/>
                <w:szCs w:val="20"/>
              </w:rPr>
              <w:t>A latin szóképzés formáinak és gyakorlatának és, a szóképzés logikai rendszerének megismertetése.</w:t>
            </w:r>
          </w:p>
          <w:p w:rsidR="00AC634B" w:rsidRPr="00784A38" w:rsidRDefault="00AC634B" w:rsidP="0046636F">
            <w:pPr>
              <w:pStyle w:val="NormlWeb"/>
              <w:spacing w:after="0"/>
              <w:rPr>
                <w:sz w:val="20"/>
                <w:szCs w:val="20"/>
              </w:rPr>
            </w:pPr>
            <w:r w:rsidRPr="00784A38">
              <w:rPr>
                <w:rFonts w:eastAsia="Calibri"/>
                <w:sz w:val="20"/>
                <w:szCs w:val="20"/>
              </w:rPr>
              <w:t>Az önálló tanulás, a digitális képességek, az internetes keresés és szerkesztés fejlesztése.</w:t>
            </w:r>
          </w:p>
        </w:tc>
      </w:tr>
      <w:tr w:rsidR="00FA4FE6" w:rsidTr="00FA4FE6">
        <w:trPr>
          <w:gridAfter w:val="1"/>
          <w:wAfter w:w="88" w:type="dxa"/>
        </w:trPr>
        <w:tc>
          <w:tcPr>
            <w:tcW w:w="9142" w:type="dxa"/>
            <w:gridSpan w:val="4"/>
            <w:tcBorders>
              <w:top w:val="single" w:sz="4" w:space="0" w:color="auto"/>
            </w:tcBorders>
            <w:vAlign w:val="center"/>
          </w:tcPr>
          <w:p w:rsidR="00FA4FE6" w:rsidRPr="00784A38" w:rsidRDefault="00FA4FE6" w:rsidP="0046636F">
            <w:pPr>
              <w:pStyle w:val="Cmsor3"/>
              <w:spacing w:before="120"/>
              <w:jc w:val="center"/>
              <w:rPr>
                <w:rFonts w:ascii="Times New Roman" w:hAnsi="Times New Roman"/>
                <w:bCs w:val="0"/>
                <w:iCs/>
                <w:sz w:val="20"/>
                <w:szCs w:val="20"/>
              </w:rPr>
            </w:pPr>
            <w:r w:rsidRPr="00784A38">
              <w:rPr>
                <w:rFonts w:ascii="Times New Roman" w:hAnsi="Times New Roman"/>
                <w:bCs w:val="0"/>
                <w:iCs/>
                <w:sz w:val="20"/>
                <w:szCs w:val="20"/>
              </w:rPr>
              <w:t>Ismeretek/fejlesztési követelmények</w:t>
            </w:r>
          </w:p>
        </w:tc>
      </w:tr>
      <w:tr w:rsidR="00FA4FE6" w:rsidTr="00FA4FE6">
        <w:trPr>
          <w:gridAfter w:val="1"/>
          <w:wAfter w:w="88" w:type="dxa"/>
        </w:trPr>
        <w:tc>
          <w:tcPr>
            <w:tcW w:w="9142" w:type="dxa"/>
            <w:gridSpan w:val="4"/>
          </w:tcPr>
          <w:p w:rsidR="00FA4FE6" w:rsidRPr="00784A38" w:rsidRDefault="00FA4FE6" w:rsidP="0046636F">
            <w:pPr>
              <w:pStyle w:val="CM38"/>
              <w:widowControl/>
              <w:autoSpaceDE/>
              <w:autoSpaceDN/>
              <w:adjustRightInd/>
              <w:spacing w:before="120" w:after="0"/>
              <w:rPr>
                <w:rFonts w:ascii="Times New Roman" w:hAnsi="Times New Roman"/>
                <w:sz w:val="20"/>
                <w:szCs w:val="20"/>
              </w:rPr>
            </w:pPr>
            <w:r w:rsidRPr="00784A38">
              <w:rPr>
                <w:rFonts w:ascii="Times New Roman" w:hAnsi="Times New Roman"/>
                <w:sz w:val="20"/>
                <w:szCs w:val="20"/>
              </w:rPr>
              <w:t>Ismerkedés a restituált ejtéssel.</w:t>
            </w:r>
          </w:p>
          <w:p w:rsidR="00FA4FE6" w:rsidRPr="00784A38" w:rsidRDefault="00FA4FE6" w:rsidP="0046636F">
            <w:pPr>
              <w:pStyle w:val="CM38"/>
              <w:widowControl/>
              <w:autoSpaceDE/>
              <w:autoSpaceDN/>
              <w:adjustRightInd/>
              <w:spacing w:after="0"/>
              <w:rPr>
                <w:rFonts w:ascii="Times New Roman" w:hAnsi="Times New Roman"/>
                <w:sz w:val="20"/>
                <w:szCs w:val="20"/>
              </w:rPr>
            </w:pPr>
            <w:r w:rsidRPr="00784A38">
              <w:rPr>
                <w:rFonts w:ascii="Times New Roman" w:hAnsi="Times New Roman"/>
                <w:sz w:val="20"/>
                <w:szCs w:val="20"/>
              </w:rPr>
              <w:t>A tiltás gazdag kifejezési formáinak összegyűjtése a már megismert olvasmányokból.</w:t>
            </w:r>
          </w:p>
          <w:p w:rsidR="00FA4FE6" w:rsidRPr="00784A38" w:rsidRDefault="00FA4FE6" w:rsidP="0046636F">
            <w:pPr>
              <w:pStyle w:val="CM38"/>
              <w:widowControl/>
              <w:autoSpaceDE/>
              <w:autoSpaceDN/>
              <w:adjustRightInd/>
              <w:spacing w:after="0"/>
              <w:rPr>
                <w:rFonts w:ascii="Times New Roman" w:hAnsi="Times New Roman"/>
                <w:sz w:val="20"/>
                <w:szCs w:val="20"/>
              </w:rPr>
            </w:pPr>
            <w:r w:rsidRPr="00784A38">
              <w:rPr>
                <w:rFonts w:ascii="Times New Roman" w:hAnsi="Times New Roman"/>
                <w:sz w:val="20"/>
                <w:szCs w:val="20"/>
              </w:rPr>
              <w:t>A mondatrövidítő szerkezetek szerkesztése, a fő- és mellékmondat időviszonyának kifejezése (nominativus cum infinitivo, accusativus cum infinitivo, ablativus absolutus, participium coniunctum, ablativus absolutus mancus).</w:t>
            </w:r>
          </w:p>
          <w:p w:rsidR="00FA4FE6" w:rsidRPr="00784A38" w:rsidRDefault="00FA4FE6" w:rsidP="0046636F">
            <w:pPr>
              <w:pStyle w:val="CM38"/>
              <w:widowControl/>
              <w:autoSpaceDE/>
              <w:autoSpaceDN/>
              <w:adjustRightInd/>
              <w:spacing w:after="0"/>
              <w:rPr>
                <w:rFonts w:ascii="Times New Roman" w:hAnsi="Times New Roman"/>
                <w:sz w:val="20"/>
                <w:szCs w:val="20"/>
              </w:rPr>
            </w:pPr>
            <w:r w:rsidRPr="00784A38">
              <w:rPr>
                <w:rFonts w:ascii="Times New Roman" w:hAnsi="Times New Roman"/>
                <w:sz w:val="20"/>
                <w:szCs w:val="20"/>
              </w:rPr>
              <w:t>A coniunctivusok önálló használatának rendszerezése (pl. hortativus, optativus, dubitativus).</w:t>
            </w:r>
          </w:p>
          <w:p w:rsidR="00FA4FE6" w:rsidRPr="00784A38" w:rsidRDefault="00FA4FE6" w:rsidP="0046636F">
            <w:pPr>
              <w:pStyle w:val="CM38"/>
              <w:widowControl/>
              <w:tabs>
                <w:tab w:val="left" w:pos="0"/>
              </w:tabs>
              <w:autoSpaceDE/>
              <w:autoSpaceDN/>
              <w:adjustRightInd/>
              <w:spacing w:after="0"/>
              <w:rPr>
                <w:rFonts w:ascii="Times New Roman" w:hAnsi="Times New Roman"/>
                <w:sz w:val="20"/>
                <w:szCs w:val="20"/>
              </w:rPr>
            </w:pPr>
            <w:r w:rsidRPr="00784A38">
              <w:rPr>
                <w:rFonts w:ascii="Times New Roman" w:hAnsi="Times New Roman"/>
                <w:sz w:val="20"/>
                <w:szCs w:val="20"/>
              </w:rPr>
              <w:t>A consecutio temporum fő és mellékszabályainak alkalmazása.</w:t>
            </w:r>
          </w:p>
          <w:p w:rsidR="00FA4FE6" w:rsidRPr="00784A38" w:rsidRDefault="00FA4FE6" w:rsidP="0046636F">
            <w:pPr>
              <w:pStyle w:val="CM38"/>
              <w:widowControl/>
              <w:autoSpaceDE/>
              <w:autoSpaceDN/>
              <w:adjustRightInd/>
              <w:spacing w:after="0"/>
              <w:rPr>
                <w:rFonts w:ascii="Times New Roman" w:hAnsi="Times New Roman"/>
                <w:sz w:val="20"/>
                <w:szCs w:val="20"/>
              </w:rPr>
            </w:pPr>
            <w:r w:rsidRPr="00784A38">
              <w:rPr>
                <w:rFonts w:ascii="Times New Roman" w:hAnsi="Times New Roman"/>
                <w:sz w:val="20"/>
                <w:szCs w:val="20"/>
              </w:rPr>
              <w:t>A szövegekben előforduló egyszerű és összetett (alá- és mellérendelő) mondatok és a kötőszavaik rendszerezése (egyszerű mondatok, ún. mintamondat modellek fordítása).</w:t>
            </w:r>
          </w:p>
          <w:p w:rsidR="00FA4FE6" w:rsidRPr="00784A38" w:rsidRDefault="00FA4FE6" w:rsidP="0046636F">
            <w:pPr>
              <w:pStyle w:val="CM38"/>
              <w:widowControl/>
              <w:autoSpaceDE/>
              <w:autoSpaceDN/>
              <w:adjustRightInd/>
              <w:spacing w:after="0"/>
              <w:rPr>
                <w:rFonts w:ascii="Times New Roman" w:hAnsi="Times New Roman"/>
                <w:sz w:val="20"/>
                <w:szCs w:val="20"/>
              </w:rPr>
            </w:pPr>
            <w:r w:rsidRPr="00784A38">
              <w:rPr>
                <w:rFonts w:ascii="Times New Roman" w:hAnsi="Times New Roman"/>
                <w:sz w:val="20"/>
                <w:szCs w:val="20"/>
              </w:rPr>
              <w:t>Az esettani jelenségek kibővítése (a gyakoribb esetek ismert szövegekben történő felismerése és fordítása).</w:t>
            </w:r>
          </w:p>
          <w:p w:rsidR="00FA4FE6" w:rsidRPr="00784A38" w:rsidRDefault="00FA4FE6" w:rsidP="0046636F">
            <w:pPr>
              <w:pStyle w:val="CM38"/>
              <w:widowControl/>
              <w:autoSpaceDE/>
              <w:autoSpaceDN/>
              <w:adjustRightInd/>
              <w:spacing w:after="0"/>
              <w:rPr>
                <w:rFonts w:ascii="Times New Roman" w:hAnsi="Times New Roman"/>
                <w:sz w:val="20"/>
                <w:szCs w:val="20"/>
              </w:rPr>
            </w:pPr>
            <w:r w:rsidRPr="00784A38">
              <w:rPr>
                <w:rFonts w:ascii="Times New Roman" w:hAnsi="Times New Roman"/>
                <w:sz w:val="20"/>
                <w:szCs w:val="20"/>
              </w:rPr>
              <w:t>Az ezüstkori és az egyházi latin nyelv stiláris jegyeinek elkülönítése szövegekben.</w:t>
            </w:r>
          </w:p>
          <w:p w:rsidR="00FA4FE6" w:rsidRPr="00784A38" w:rsidRDefault="00FA4FE6" w:rsidP="0046636F">
            <w:pPr>
              <w:pStyle w:val="NormlWeb"/>
              <w:spacing w:after="0"/>
              <w:rPr>
                <w:sz w:val="20"/>
                <w:szCs w:val="20"/>
              </w:rPr>
            </w:pPr>
            <w:r w:rsidRPr="00784A38">
              <w:rPr>
                <w:sz w:val="20"/>
                <w:szCs w:val="20"/>
              </w:rPr>
              <w:t>Az oratio recta és obliqua értelmezése, ezek párhuzamba állítása az élő idegen nyelvekkel.</w:t>
            </w:r>
          </w:p>
          <w:p w:rsidR="00FA4FE6" w:rsidRPr="00784A38" w:rsidRDefault="00FA4FE6" w:rsidP="0046636F">
            <w:pPr>
              <w:pStyle w:val="NormlWeb"/>
              <w:spacing w:after="0"/>
              <w:rPr>
                <w:sz w:val="20"/>
                <w:szCs w:val="20"/>
              </w:rPr>
            </w:pPr>
            <w:r w:rsidRPr="00784A38">
              <w:rPr>
                <w:sz w:val="20"/>
                <w:szCs w:val="20"/>
              </w:rPr>
              <w:t>A szóképzés formái, gyakorlatának megismerése (az ige-, főnév-, melléknévképzők, képzett szavak keresése).</w:t>
            </w:r>
          </w:p>
          <w:p w:rsidR="00FA4FE6" w:rsidRPr="00784A38" w:rsidRDefault="00FA4FE6" w:rsidP="0046636F">
            <w:pPr>
              <w:pStyle w:val="felsorols2"/>
              <w:spacing w:before="0" w:beforeAutospacing="0" w:after="0" w:afterAutospacing="0"/>
              <w:rPr>
                <w:sz w:val="20"/>
                <w:szCs w:val="20"/>
              </w:rPr>
            </w:pPr>
            <w:r w:rsidRPr="00784A38">
              <w:rPr>
                <w:noProof/>
                <w:sz w:val="20"/>
                <w:szCs w:val="20"/>
              </w:rPr>
              <w:t>Latin-magyar középszótár és internetes szótár használata, tanári irányítás nélkül közepes nehézségű szövegek fordítása.</w:t>
            </w:r>
          </w:p>
        </w:tc>
      </w:tr>
      <w:tr w:rsidR="00AC634B" w:rsidTr="0046636F">
        <w:tblPrEx>
          <w:tblBorders>
            <w:top w:val="none" w:sz="0" w:space="0" w:color="auto"/>
          </w:tblBorders>
        </w:tblPrEx>
        <w:tc>
          <w:tcPr>
            <w:tcW w:w="1996" w:type="dxa"/>
            <w:vAlign w:val="center"/>
          </w:tcPr>
          <w:p w:rsidR="00AC634B" w:rsidRDefault="00AC634B" w:rsidP="0046636F">
            <w:pPr>
              <w:pStyle w:val="Cmsor5"/>
              <w:spacing w:before="120"/>
              <w:jc w:val="center"/>
              <w:rPr>
                <w:rFonts w:ascii="Times New Roman" w:hAnsi="Times New Roman"/>
                <w:b w:val="0"/>
                <w:sz w:val="24"/>
                <w:szCs w:val="24"/>
              </w:rPr>
            </w:pPr>
            <w:r>
              <w:rPr>
                <w:rFonts w:ascii="Times New Roman" w:hAnsi="Times New Roman"/>
                <w:b w:val="0"/>
                <w:sz w:val="24"/>
                <w:szCs w:val="24"/>
              </w:rPr>
              <w:t>Kulcsfogalmak/ fogalmak</w:t>
            </w:r>
          </w:p>
        </w:tc>
        <w:tc>
          <w:tcPr>
            <w:tcW w:w="7234" w:type="dxa"/>
            <w:gridSpan w:val="4"/>
          </w:tcPr>
          <w:p w:rsidR="00AC634B" w:rsidRDefault="00AC634B" w:rsidP="0046636F">
            <w:pPr>
              <w:spacing w:before="120"/>
            </w:pPr>
            <w:r>
              <w:t>Coniunctivus hortativus, coniunctivus optativus, coniunctivus dubitativus, oratio recta, oratio obliqua, ablativus absolutus mancus, accusativus fajták (pl. loci, temporis), genitivus (pl. possesivus, qualitatis, quantitatis, subiectivus, obiectivus, partitivus), dativus (pl. commodi, incommodi, auctoris, finalis), ablativus (pl. loci, temporis, rei efficientis, auctoris, comparationis, instrumenti, sociativus, modi, mensurae, limitationis).</w:t>
            </w:r>
          </w:p>
        </w:tc>
      </w:tr>
    </w:tbl>
    <w:p w:rsidR="00AC634B" w:rsidRDefault="00AC634B" w:rsidP="00AC634B"/>
    <w:p w:rsidR="00AC634B" w:rsidRDefault="00AC634B" w:rsidP="00AC634B"/>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96"/>
        <w:gridCol w:w="5930"/>
        <w:gridCol w:w="1103"/>
        <w:gridCol w:w="88"/>
      </w:tblGrid>
      <w:tr w:rsidR="00AC634B" w:rsidTr="0046636F">
        <w:tc>
          <w:tcPr>
            <w:tcW w:w="2109" w:type="dxa"/>
            <w:gridSpan w:val="2"/>
            <w:vAlign w:val="center"/>
          </w:tcPr>
          <w:p w:rsidR="00AC634B" w:rsidRDefault="00AC634B" w:rsidP="0046636F">
            <w:pPr>
              <w:jc w:val="center"/>
              <w:rPr>
                <w:b/>
                <w:bCs/>
              </w:rPr>
            </w:pPr>
            <w:r>
              <w:rPr>
                <w:b/>
                <w:bCs/>
              </w:rPr>
              <w:t>Tematikai egység</w:t>
            </w:r>
          </w:p>
        </w:tc>
        <w:tc>
          <w:tcPr>
            <w:tcW w:w="5930" w:type="dxa"/>
            <w:vAlign w:val="center"/>
          </w:tcPr>
          <w:p w:rsidR="00AC634B" w:rsidRDefault="00AC634B" w:rsidP="0046636F">
            <w:pPr>
              <w:spacing w:before="120"/>
              <w:jc w:val="center"/>
              <w:rPr>
                <w:b/>
                <w:bCs/>
              </w:rPr>
            </w:pPr>
            <w:r>
              <w:rPr>
                <w:b/>
                <w:bCs/>
              </w:rPr>
              <w:t>Szövegfeldolgozás</w:t>
            </w:r>
          </w:p>
        </w:tc>
        <w:tc>
          <w:tcPr>
            <w:tcW w:w="1191" w:type="dxa"/>
            <w:gridSpan w:val="2"/>
            <w:vAlign w:val="center"/>
          </w:tcPr>
          <w:p w:rsidR="00FC2A74" w:rsidRDefault="00AC634B" w:rsidP="0046636F">
            <w:pPr>
              <w:spacing w:before="120"/>
              <w:jc w:val="center"/>
              <w:rPr>
                <w:b/>
                <w:bCs/>
              </w:rPr>
            </w:pPr>
            <w:r>
              <w:rPr>
                <w:b/>
                <w:bCs/>
              </w:rPr>
              <w:t xml:space="preserve">Órakeret </w:t>
            </w:r>
          </w:p>
          <w:p w:rsidR="00AC634B" w:rsidRDefault="00AC634B" w:rsidP="0046636F">
            <w:pPr>
              <w:spacing w:before="120"/>
              <w:jc w:val="center"/>
            </w:pPr>
            <w:r>
              <w:rPr>
                <w:b/>
              </w:rPr>
              <w:t>5</w:t>
            </w:r>
            <w:r w:rsidR="00FF755B">
              <w:rPr>
                <w:b/>
              </w:rPr>
              <w:t>0</w:t>
            </w:r>
            <w:r>
              <w:rPr>
                <w:b/>
              </w:rPr>
              <w:t xml:space="preserve"> óra</w:t>
            </w:r>
          </w:p>
        </w:tc>
      </w:tr>
      <w:tr w:rsidR="00AC634B" w:rsidTr="0046636F">
        <w:tc>
          <w:tcPr>
            <w:tcW w:w="2109" w:type="dxa"/>
            <w:gridSpan w:val="2"/>
            <w:vAlign w:val="center"/>
          </w:tcPr>
          <w:p w:rsidR="00AC634B" w:rsidRDefault="00AC634B" w:rsidP="0046636F">
            <w:pPr>
              <w:jc w:val="center"/>
              <w:rPr>
                <w:b/>
                <w:bCs/>
              </w:rPr>
            </w:pPr>
            <w:r>
              <w:rPr>
                <w:b/>
                <w:bCs/>
              </w:rPr>
              <w:t>Előzetes tudás</w:t>
            </w:r>
          </w:p>
        </w:tc>
        <w:tc>
          <w:tcPr>
            <w:tcW w:w="7121" w:type="dxa"/>
            <w:gridSpan w:val="3"/>
          </w:tcPr>
          <w:p w:rsidR="00AC634B" w:rsidRDefault="00AC634B" w:rsidP="0046636F">
            <w:pPr>
              <w:spacing w:before="120"/>
            </w:pPr>
            <w:r>
              <w:t>A latin szövegek megértéséhez szükséges nyelvtani ismeretek.</w:t>
            </w:r>
          </w:p>
          <w:p w:rsidR="00AC634B" w:rsidRDefault="00AC634B" w:rsidP="0046636F">
            <w:r>
              <w:t>Fordítástechnikai alapismeretek.</w:t>
            </w:r>
          </w:p>
          <w:p w:rsidR="00AC634B" w:rsidRDefault="00AC634B" w:rsidP="0046636F">
            <w:r>
              <w:t>Ismert latin szöveg felolvasása helyes intonációval, verses szövegek időmérték szerinti felolvasása.</w:t>
            </w:r>
          </w:p>
          <w:p w:rsidR="00AC634B" w:rsidRDefault="00AC634B" w:rsidP="0046636F">
            <w:r>
              <w:lastRenderedPageBreak/>
              <w:t>Egyszerű latin mondatok és ezekből épülő rövid szövegek önálló alkotása.</w:t>
            </w:r>
          </w:p>
          <w:p w:rsidR="00AC634B" w:rsidRDefault="00AC634B" w:rsidP="0046636F">
            <w:r>
              <w:t>Ismeretlen nyelvtani elemeket nem tartalmazó mondatok készségszintű elemzése és magyar nyelvre fordítása.</w:t>
            </w:r>
          </w:p>
          <w:p w:rsidR="00AC634B" w:rsidRDefault="00AC634B" w:rsidP="0046636F">
            <w:r>
              <w:t>Az előző években megtanult szókincs ismerete, használata.</w:t>
            </w:r>
          </w:p>
        </w:tc>
      </w:tr>
      <w:tr w:rsidR="00AC634B" w:rsidTr="0046636F">
        <w:trPr>
          <w:trHeight w:val="328"/>
        </w:trPr>
        <w:tc>
          <w:tcPr>
            <w:tcW w:w="2109" w:type="dxa"/>
            <w:gridSpan w:val="2"/>
            <w:vAlign w:val="center"/>
          </w:tcPr>
          <w:p w:rsidR="00AC634B" w:rsidRPr="00784A38" w:rsidRDefault="00AC634B" w:rsidP="0046636F">
            <w:pPr>
              <w:jc w:val="center"/>
            </w:pPr>
            <w:r w:rsidRPr="00784A38">
              <w:rPr>
                <w:b/>
              </w:rPr>
              <w:lastRenderedPageBreak/>
              <w:t>A tematikai egység nevelési-fejlesztési céljai</w:t>
            </w:r>
          </w:p>
        </w:tc>
        <w:tc>
          <w:tcPr>
            <w:tcW w:w="7121" w:type="dxa"/>
            <w:gridSpan w:val="3"/>
          </w:tcPr>
          <w:p w:rsidR="00AC634B" w:rsidRPr="00784A38" w:rsidRDefault="00AC634B" w:rsidP="0046636F">
            <w:pPr>
              <w:pStyle w:val="CM38"/>
              <w:widowControl/>
              <w:autoSpaceDE/>
              <w:autoSpaceDN/>
              <w:adjustRightInd/>
              <w:spacing w:before="120" w:after="0"/>
              <w:rPr>
                <w:rFonts w:ascii="Times New Roman" w:hAnsi="Times New Roman"/>
                <w:sz w:val="20"/>
                <w:szCs w:val="20"/>
              </w:rPr>
            </w:pPr>
            <w:r w:rsidRPr="00784A38">
              <w:rPr>
                <w:rFonts w:ascii="Times New Roman" w:hAnsi="Times New Roman"/>
                <w:sz w:val="20"/>
                <w:szCs w:val="20"/>
              </w:rPr>
              <w:t>A teljes alapszókincs elsajátíttatása, alkalmazása.</w:t>
            </w:r>
          </w:p>
          <w:p w:rsidR="00AC634B" w:rsidRPr="00784A38" w:rsidRDefault="00AC634B" w:rsidP="0046636F">
            <w:pPr>
              <w:pStyle w:val="CM38"/>
              <w:widowControl/>
              <w:autoSpaceDE/>
              <w:autoSpaceDN/>
              <w:adjustRightInd/>
              <w:spacing w:after="0"/>
              <w:rPr>
                <w:rFonts w:ascii="Times New Roman" w:hAnsi="Times New Roman"/>
                <w:sz w:val="20"/>
                <w:szCs w:val="20"/>
              </w:rPr>
            </w:pPr>
            <w:r w:rsidRPr="00784A38">
              <w:rPr>
                <w:rFonts w:ascii="Times New Roman" w:hAnsi="Times New Roman"/>
                <w:sz w:val="20"/>
                <w:szCs w:val="20"/>
              </w:rPr>
              <w:t>Eredeti latin szövegek önálló olvasásának és szabatos magyar fordításának fejlesztése kommentárral vagy kommentár nélkül.</w:t>
            </w:r>
          </w:p>
          <w:p w:rsidR="00AC634B" w:rsidRPr="00784A38" w:rsidRDefault="00AC634B" w:rsidP="0046636F">
            <w:pPr>
              <w:pStyle w:val="CM38"/>
              <w:widowControl/>
              <w:autoSpaceDE/>
              <w:autoSpaceDN/>
              <w:adjustRightInd/>
              <w:spacing w:after="0"/>
              <w:rPr>
                <w:rFonts w:ascii="Times New Roman" w:hAnsi="Times New Roman"/>
                <w:sz w:val="20"/>
                <w:szCs w:val="20"/>
              </w:rPr>
            </w:pPr>
            <w:r w:rsidRPr="00784A38">
              <w:rPr>
                <w:rFonts w:ascii="Times New Roman" w:hAnsi="Times New Roman"/>
                <w:sz w:val="20"/>
                <w:szCs w:val="20"/>
              </w:rPr>
              <w:t>A szótárhasználat fejlesztése nagyszótár önálló használatával.</w:t>
            </w:r>
          </w:p>
          <w:p w:rsidR="00AC634B" w:rsidRPr="00784A38" w:rsidRDefault="00AC634B" w:rsidP="0046636F">
            <w:r w:rsidRPr="00784A38">
              <w:t>Bilinguis szövegek olvasásának elsajátíttatása.</w:t>
            </w:r>
          </w:p>
        </w:tc>
      </w:tr>
      <w:tr w:rsidR="00FA4FE6" w:rsidRPr="00784A38" w:rsidTr="00FA4FE6">
        <w:trPr>
          <w:gridAfter w:val="1"/>
          <w:wAfter w:w="88" w:type="dxa"/>
        </w:trPr>
        <w:tc>
          <w:tcPr>
            <w:tcW w:w="9142" w:type="dxa"/>
            <w:gridSpan w:val="4"/>
            <w:tcBorders>
              <w:top w:val="single" w:sz="4" w:space="0" w:color="auto"/>
            </w:tcBorders>
            <w:vAlign w:val="center"/>
          </w:tcPr>
          <w:p w:rsidR="00FA4FE6" w:rsidRPr="00784A38" w:rsidRDefault="00FA4FE6" w:rsidP="0046636F">
            <w:pPr>
              <w:pStyle w:val="Cmsor3"/>
              <w:spacing w:before="120"/>
              <w:jc w:val="center"/>
              <w:rPr>
                <w:rFonts w:ascii="Times New Roman" w:hAnsi="Times New Roman"/>
                <w:bCs w:val="0"/>
                <w:iCs/>
                <w:sz w:val="20"/>
                <w:szCs w:val="20"/>
              </w:rPr>
            </w:pPr>
            <w:r w:rsidRPr="00784A38">
              <w:rPr>
                <w:rFonts w:ascii="Times New Roman" w:hAnsi="Times New Roman"/>
                <w:bCs w:val="0"/>
                <w:iCs/>
                <w:sz w:val="20"/>
                <w:szCs w:val="20"/>
              </w:rPr>
              <w:t>Ismeretek/fejlesztési követelmények</w:t>
            </w:r>
          </w:p>
        </w:tc>
      </w:tr>
      <w:tr w:rsidR="00FA4FE6" w:rsidRPr="00784A38" w:rsidTr="00FA4FE6">
        <w:trPr>
          <w:gridAfter w:val="1"/>
          <w:wAfter w:w="88" w:type="dxa"/>
        </w:trPr>
        <w:tc>
          <w:tcPr>
            <w:tcW w:w="9142" w:type="dxa"/>
            <w:gridSpan w:val="4"/>
          </w:tcPr>
          <w:p w:rsidR="00FA4FE6" w:rsidRPr="00784A38" w:rsidRDefault="00FA4FE6" w:rsidP="00FC2A74">
            <w:pPr>
              <w:pStyle w:val="Szveg2"/>
              <w:spacing w:after="0"/>
              <w:ind w:left="0"/>
            </w:pPr>
            <w:r w:rsidRPr="00784A38">
              <w:t xml:space="preserve">Szemelvények Iulius Caesar műveiből (pl. </w:t>
            </w:r>
            <w:r w:rsidRPr="00784A38">
              <w:rPr>
                <w:noProof/>
              </w:rPr>
              <w:t>a gallok társadalmáról, házassági és gyermeknevelési szokásairól, vallásukról, isteneikről, naptárukról, Caesar beszéde katonáihoz).</w:t>
            </w:r>
          </w:p>
          <w:p w:rsidR="00FA4FE6" w:rsidRPr="00784A38" w:rsidRDefault="00FA4FE6" w:rsidP="00FC2A74">
            <w:pPr>
              <w:pStyle w:val="Szveg2"/>
              <w:spacing w:after="0"/>
              <w:ind w:left="0"/>
              <w:rPr>
                <w:noProof/>
              </w:rPr>
            </w:pPr>
            <w:r w:rsidRPr="00784A38">
              <w:rPr>
                <w:noProof/>
              </w:rPr>
              <w:t xml:space="preserve">Hosszabb szemelvények </w:t>
            </w:r>
            <w:r w:rsidRPr="00784A38">
              <w:t>Vergilius</w:t>
            </w:r>
            <w:r w:rsidRPr="00784A38">
              <w:rPr>
                <w:noProof/>
              </w:rPr>
              <w:t xml:space="preserve"> Aeneiséből (pl. I., II., IV., VI., IX., XI., XII. énekekből).</w:t>
            </w:r>
          </w:p>
          <w:p w:rsidR="00FA4FE6" w:rsidRPr="00784A38" w:rsidRDefault="00FA4FE6" w:rsidP="00FC2A74">
            <w:r w:rsidRPr="00784A38">
              <w:t>Válogatás Vergilius Georgica és Eclogae című műveiből (pl. Orpheus és Eurydice története, Cyrene nympha története).</w:t>
            </w:r>
          </w:p>
          <w:p w:rsidR="00FA4FE6" w:rsidRPr="00784A38" w:rsidRDefault="00FA4FE6" w:rsidP="0046636F">
            <w:pPr>
              <w:pStyle w:val="Nincstrkz1"/>
              <w:rPr>
                <w:rFonts w:ascii="Times New Roman" w:hAnsi="Times New Roman"/>
                <w:sz w:val="20"/>
                <w:szCs w:val="20"/>
              </w:rPr>
            </w:pPr>
            <w:r w:rsidRPr="00784A38">
              <w:rPr>
                <w:rFonts w:ascii="Times New Roman" w:hAnsi="Times New Roman"/>
                <w:sz w:val="20"/>
                <w:szCs w:val="20"/>
              </w:rPr>
              <w:t>Válogatás Horatius ódáiból, leveleiből, egyéb alkotásaiból (pl. Carmina I.1</w:t>
            </w:r>
            <w:proofErr w:type="gramStart"/>
            <w:r w:rsidRPr="00784A38">
              <w:rPr>
                <w:rFonts w:ascii="Times New Roman" w:hAnsi="Times New Roman"/>
                <w:sz w:val="20"/>
                <w:szCs w:val="20"/>
              </w:rPr>
              <w:t>.,</w:t>
            </w:r>
            <w:proofErr w:type="gramEnd"/>
            <w:r w:rsidRPr="00784A38">
              <w:rPr>
                <w:rFonts w:ascii="Times New Roman" w:hAnsi="Times New Roman"/>
                <w:sz w:val="20"/>
                <w:szCs w:val="20"/>
              </w:rPr>
              <w:t xml:space="preserve"> I. 3., I.9., I.11., I.22., I. 37., II.3., II.10., III.9., III.30.; Epod.7.; Epist. I.4</w:t>
            </w:r>
            <w:proofErr w:type="gramStart"/>
            <w:r w:rsidRPr="00784A38">
              <w:rPr>
                <w:rFonts w:ascii="Times New Roman" w:hAnsi="Times New Roman"/>
                <w:sz w:val="20"/>
                <w:szCs w:val="20"/>
              </w:rPr>
              <w:t>.;</w:t>
            </w:r>
            <w:proofErr w:type="gramEnd"/>
            <w:r w:rsidRPr="00784A38">
              <w:rPr>
                <w:rFonts w:ascii="Times New Roman" w:hAnsi="Times New Roman"/>
                <w:sz w:val="20"/>
                <w:szCs w:val="20"/>
              </w:rPr>
              <w:t xml:space="preserve"> részletek a Sat. I. 1</w:t>
            </w:r>
            <w:proofErr w:type="gramStart"/>
            <w:r w:rsidRPr="00784A38">
              <w:rPr>
                <w:rFonts w:ascii="Times New Roman" w:hAnsi="Times New Roman"/>
                <w:sz w:val="20"/>
                <w:szCs w:val="20"/>
              </w:rPr>
              <w:t>.,</w:t>
            </w:r>
            <w:proofErr w:type="gramEnd"/>
            <w:r w:rsidRPr="00784A38">
              <w:rPr>
                <w:rFonts w:ascii="Times New Roman" w:hAnsi="Times New Roman"/>
                <w:sz w:val="20"/>
                <w:szCs w:val="20"/>
              </w:rPr>
              <w:t xml:space="preserve"> Epist. II.3. költeményekből).</w:t>
            </w:r>
          </w:p>
          <w:p w:rsidR="00FA4FE6" w:rsidRPr="00784A38" w:rsidRDefault="00FA4FE6" w:rsidP="0046636F">
            <w:pPr>
              <w:pStyle w:val="Nincstrkz1"/>
              <w:rPr>
                <w:rFonts w:ascii="Times New Roman" w:hAnsi="Times New Roman"/>
                <w:sz w:val="20"/>
                <w:szCs w:val="20"/>
              </w:rPr>
            </w:pPr>
            <w:r w:rsidRPr="00784A38">
              <w:rPr>
                <w:rFonts w:ascii="Times New Roman" w:hAnsi="Times New Roman"/>
                <w:sz w:val="20"/>
                <w:szCs w:val="20"/>
              </w:rPr>
              <w:t>Részletek Seneca műveiből (pl. De ira III. 36</w:t>
            </w:r>
            <w:proofErr w:type="gramStart"/>
            <w:r w:rsidRPr="00784A38">
              <w:rPr>
                <w:rFonts w:ascii="Times New Roman" w:hAnsi="Times New Roman"/>
                <w:sz w:val="20"/>
                <w:szCs w:val="20"/>
              </w:rPr>
              <w:t>.,</w:t>
            </w:r>
            <w:proofErr w:type="gramEnd"/>
            <w:r w:rsidRPr="00784A38">
              <w:rPr>
                <w:rFonts w:ascii="Times New Roman" w:hAnsi="Times New Roman"/>
                <w:sz w:val="20"/>
                <w:szCs w:val="20"/>
              </w:rPr>
              <w:t xml:space="preserve"> Cons. ad Pol. IV., Epist. mor. XVII., XLI., XLVII.).</w:t>
            </w:r>
          </w:p>
          <w:p w:rsidR="00FA4FE6" w:rsidRPr="00784A38" w:rsidRDefault="00FA4FE6" w:rsidP="0046636F">
            <w:pPr>
              <w:pStyle w:val="Nincstrkz1"/>
              <w:rPr>
                <w:rFonts w:ascii="Times New Roman" w:hAnsi="Times New Roman"/>
                <w:sz w:val="20"/>
                <w:szCs w:val="20"/>
              </w:rPr>
            </w:pPr>
            <w:r w:rsidRPr="00784A38">
              <w:rPr>
                <w:rFonts w:ascii="Times New Roman" w:hAnsi="Times New Roman"/>
                <w:sz w:val="20"/>
                <w:szCs w:val="20"/>
              </w:rPr>
              <w:t>Szemelvények Plinius Minor leveleiből (pl. I.6</w:t>
            </w:r>
            <w:proofErr w:type="gramStart"/>
            <w:r w:rsidRPr="00784A38">
              <w:rPr>
                <w:rFonts w:ascii="Times New Roman" w:hAnsi="Times New Roman"/>
                <w:sz w:val="20"/>
                <w:szCs w:val="20"/>
              </w:rPr>
              <w:t>.,</w:t>
            </w:r>
            <w:proofErr w:type="gramEnd"/>
            <w:r w:rsidRPr="00784A38">
              <w:rPr>
                <w:rFonts w:ascii="Times New Roman" w:hAnsi="Times New Roman"/>
                <w:sz w:val="20"/>
                <w:szCs w:val="20"/>
              </w:rPr>
              <w:t xml:space="preserve"> IV.13., VI.16.).</w:t>
            </w:r>
          </w:p>
          <w:p w:rsidR="00FA4FE6" w:rsidRPr="00784A38" w:rsidRDefault="00FA4FE6" w:rsidP="0046636F">
            <w:pPr>
              <w:pStyle w:val="Nincstrkz1"/>
              <w:rPr>
                <w:rFonts w:ascii="Times New Roman" w:hAnsi="Times New Roman"/>
                <w:sz w:val="20"/>
                <w:szCs w:val="20"/>
              </w:rPr>
            </w:pPr>
            <w:r w:rsidRPr="00784A38">
              <w:rPr>
                <w:rFonts w:ascii="Times New Roman" w:hAnsi="Times New Roman"/>
                <w:sz w:val="20"/>
                <w:szCs w:val="20"/>
              </w:rPr>
              <w:t>Válogatás Martialis epigrammáiból (pl. I. 16</w:t>
            </w:r>
            <w:proofErr w:type="gramStart"/>
            <w:r w:rsidRPr="00784A38">
              <w:rPr>
                <w:rFonts w:ascii="Times New Roman" w:hAnsi="Times New Roman"/>
                <w:sz w:val="20"/>
                <w:szCs w:val="20"/>
              </w:rPr>
              <w:t>.,</w:t>
            </w:r>
            <w:proofErr w:type="gramEnd"/>
            <w:r w:rsidRPr="00784A38">
              <w:rPr>
                <w:rFonts w:ascii="Times New Roman" w:hAnsi="Times New Roman"/>
                <w:sz w:val="20"/>
                <w:szCs w:val="20"/>
              </w:rPr>
              <w:t xml:space="preserve"> III. 8., 26., IV. 49., VIII. 69.).</w:t>
            </w:r>
          </w:p>
          <w:p w:rsidR="00FA4FE6" w:rsidRPr="00784A38" w:rsidRDefault="00FA4FE6" w:rsidP="0046636F">
            <w:pPr>
              <w:pStyle w:val="Nincstrkz1"/>
              <w:rPr>
                <w:rFonts w:ascii="Times New Roman" w:hAnsi="Times New Roman"/>
                <w:sz w:val="20"/>
                <w:szCs w:val="20"/>
              </w:rPr>
            </w:pPr>
            <w:r w:rsidRPr="00784A38">
              <w:rPr>
                <w:rFonts w:ascii="Times New Roman" w:hAnsi="Times New Roman"/>
                <w:sz w:val="20"/>
                <w:szCs w:val="20"/>
              </w:rPr>
              <w:t>Részletek Tacitus műveiből (pl. Annales I. I-VIII. , XV. 44., XV. 62-64).</w:t>
            </w:r>
          </w:p>
          <w:p w:rsidR="00FA4FE6" w:rsidRPr="00784A38" w:rsidRDefault="00FA4FE6" w:rsidP="0046636F">
            <w:pPr>
              <w:pStyle w:val="Nincstrkz1"/>
              <w:rPr>
                <w:rFonts w:ascii="Times New Roman" w:hAnsi="Times New Roman"/>
                <w:sz w:val="20"/>
                <w:szCs w:val="20"/>
              </w:rPr>
            </w:pPr>
            <w:r w:rsidRPr="00784A38">
              <w:rPr>
                <w:rFonts w:ascii="Times New Roman" w:hAnsi="Times New Roman"/>
                <w:sz w:val="20"/>
                <w:szCs w:val="20"/>
              </w:rPr>
              <w:t>Ókeresztény szerzők szövegei (pl. Augustinus: Confessiones VIII., 28-30., Ambrosius Hymni II., VII., liturgikus szövegek).</w:t>
            </w:r>
          </w:p>
          <w:p w:rsidR="00FA4FE6" w:rsidRPr="00784A38" w:rsidRDefault="00FA4FE6" w:rsidP="0046636F">
            <w:pPr>
              <w:pStyle w:val="Nincstrkz1"/>
              <w:rPr>
                <w:rFonts w:ascii="Times New Roman" w:hAnsi="Times New Roman"/>
                <w:sz w:val="20"/>
                <w:szCs w:val="20"/>
              </w:rPr>
            </w:pPr>
            <w:r w:rsidRPr="00784A38">
              <w:rPr>
                <w:rFonts w:ascii="Times New Roman" w:hAnsi="Times New Roman"/>
                <w:sz w:val="20"/>
                <w:szCs w:val="20"/>
              </w:rPr>
              <w:t>Latin nyelvű feliratok – az ókortól napjainkig, különös tekintettel Pannoniára.</w:t>
            </w:r>
          </w:p>
          <w:p w:rsidR="00FA4FE6" w:rsidRPr="00784A38" w:rsidRDefault="00FA4FE6" w:rsidP="00FC2A74">
            <w:pPr>
              <w:pStyle w:val="Szveg2"/>
              <w:spacing w:after="0"/>
              <w:ind w:left="0"/>
              <w:rPr>
                <w:noProof/>
              </w:rPr>
            </w:pPr>
            <w:r w:rsidRPr="00784A38">
              <w:rPr>
                <w:noProof/>
              </w:rPr>
              <w:t>Néhány részlet latin nyelvű krónikákból, oklevelekből, himnuszokból stb., lehetőleg a magyarországi latinság emlékeiből (pl. Gesta Hungarorum, Chronicon Pictum).</w:t>
            </w:r>
          </w:p>
          <w:p w:rsidR="00FA4FE6" w:rsidRPr="00784A38" w:rsidRDefault="00FA4FE6" w:rsidP="0046636F">
            <w:pPr>
              <w:pStyle w:val="Nincstrkz1"/>
              <w:rPr>
                <w:rFonts w:ascii="Times New Roman" w:hAnsi="Times New Roman"/>
                <w:sz w:val="20"/>
                <w:szCs w:val="20"/>
              </w:rPr>
            </w:pPr>
            <w:r w:rsidRPr="00784A38">
              <w:rPr>
                <w:rFonts w:ascii="Times New Roman" w:hAnsi="Times New Roman"/>
                <w:sz w:val="20"/>
                <w:szCs w:val="20"/>
              </w:rPr>
              <w:t xml:space="preserve">Szemelvények középkori himnuszokból, krónikákból, reneszánsz költőktől, humanista történetíróktól. (pl. Janus Pannonius: Qualem optat amicam, Laus Pannoniae stb. Antonio Bonfini: </w:t>
            </w:r>
            <w:hyperlink r:id="rId8" w:tooltip="Rerum Hungaricarum decades" w:history="1">
              <w:r w:rsidRPr="00784A38">
                <w:rPr>
                  <w:rStyle w:val="Hiperhivatkozs"/>
                  <w:rFonts w:ascii="Times New Roman" w:hAnsi="Times New Roman"/>
                  <w:iCs/>
                  <w:color w:val="auto"/>
                  <w:sz w:val="20"/>
                  <w:szCs w:val="20"/>
                  <w:u w:val="none"/>
                </w:rPr>
                <w:t>Rerum Hungaricarum decades</w:t>
              </w:r>
            </w:hyperlink>
            <w:r w:rsidRPr="00784A38">
              <w:rPr>
                <w:rFonts w:ascii="Times New Roman" w:hAnsi="Times New Roman"/>
                <w:iCs/>
                <w:sz w:val="20"/>
                <w:szCs w:val="20"/>
              </w:rPr>
              <w:t xml:space="preserve"> című munkájából származó szemelvény </w:t>
            </w:r>
            <w:r w:rsidRPr="00784A38">
              <w:rPr>
                <w:rFonts w:ascii="Times New Roman" w:hAnsi="Times New Roman"/>
                <w:sz w:val="20"/>
                <w:szCs w:val="20"/>
              </w:rPr>
              <w:t>stb.).</w:t>
            </w:r>
          </w:p>
          <w:p w:rsidR="00FA4FE6" w:rsidRPr="00784A38" w:rsidRDefault="00FA4FE6" w:rsidP="0046636F">
            <w:pPr>
              <w:pStyle w:val="Nincstrkz1"/>
              <w:rPr>
                <w:rFonts w:ascii="Times New Roman" w:hAnsi="Times New Roman"/>
                <w:sz w:val="20"/>
                <w:szCs w:val="20"/>
              </w:rPr>
            </w:pPr>
            <w:r w:rsidRPr="00784A38">
              <w:rPr>
                <w:rFonts w:ascii="Times New Roman" w:hAnsi="Times New Roman"/>
                <w:sz w:val="20"/>
                <w:szCs w:val="20"/>
              </w:rPr>
              <w:t>A megismert szerzők műveiből hosszabb verses és prózai szövegek memoriterként való megtanulása, azok rendszeres felelevenítése.</w:t>
            </w:r>
          </w:p>
          <w:p w:rsidR="00FA4FE6" w:rsidRPr="00784A38" w:rsidRDefault="00FA4FE6" w:rsidP="0046636F">
            <w:r w:rsidRPr="00784A38">
              <w:t>Stíluselemzés, a szöveg művészi tagolásának áttekintése.</w:t>
            </w:r>
          </w:p>
          <w:p w:rsidR="00FA4FE6" w:rsidRPr="00784A38" w:rsidRDefault="00FA4FE6" w:rsidP="0046636F">
            <w:pPr>
              <w:pStyle w:val="felsorols2"/>
              <w:spacing w:before="0" w:beforeAutospacing="0" w:after="0" w:afterAutospacing="0"/>
              <w:rPr>
                <w:sz w:val="20"/>
                <w:szCs w:val="20"/>
              </w:rPr>
            </w:pPr>
            <w:r w:rsidRPr="00784A38">
              <w:rPr>
                <w:sz w:val="20"/>
                <w:szCs w:val="20"/>
              </w:rPr>
              <w:t>A stilisztikai – verstani ismeretek (verslábak, metrumok, strófaszerkezetek) rendszerezése. A megismert metrumok és strófák felismerése, és az ismeretek alkalmazása költemények olvasásánál.</w:t>
            </w:r>
          </w:p>
          <w:p w:rsidR="00FA4FE6" w:rsidRPr="00784A38" w:rsidRDefault="00FA4FE6" w:rsidP="0046636F">
            <w:r w:rsidRPr="00784A38">
              <w:t>A fordítástechnika elmélyítése ismert és kommentár nélküli szövegeken, változatos módszerekkel (pl. dialógus, konstruálás, Rosenthal, mondatelemző ágrajz).</w:t>
            </w:r>
          </w:p>
          <w:p w:rsidR="00FA4FE6" w:rsidRPr="00784A38" w:rsidRDefault="00FA4FE6" w:rsidP="0046636F">
            <w:pPr>
              <w:pStyle w:val="Nincstrkz1"/>
              <w:rPr>
                <w:rFonts w:ascii="Times New Roman" w:hAnsi="Times New Roman"/>
                <w:sz w:val="20"/>
                <w:szCs w:val="20"/>
              </w:rPr>
            </w:pPr>
            <w:r w:rsidRPr="00784A38">
              <w:rPr>
                <w:rFonts w:ascii="Times New Roman" w:hAnsi="Times New Roman"/>
                <w:sz w:val="20"/>
                <w:szCs w:val="20"/>
              </w:rPr>
              <w:t>A magyarról latinra fordítás gyakorlása néhány soros szövegeken.</w:t>
            </w:r>
          </w:p>
          <w:p w:rsidR="00FA4FE6" w:rsidRPr="00784A38" w:rsidRDefault="00FA4FE6" w:rsidP="0046636F">
            <w:pPr>
              <w:pStyle w:val="Nincstrkz1"/>
              <w:rPr>
                <w:rFonts w:ascii="Times New Roman" w:hAnsi="Times New Roman"/>
                <w:sz w:val="20"/>
                <w:szCs w:val="20"/>
              </w:rPr>
            </w:pPr>
            <w:r w:rsidRPr="00784A38">
              <w:rPr>
                <w:rFonts w:ascii="Times New Roman" w:hAnsi="Times New Roman"/>
                <w:sz w:val="20"/>
                <w:szCs w:val="20"/>
              </w:rPr>
              <w:t>A bilinguis szövegek sajátosságai, fordítástechnikája, szövegértelmezési sajátosságai.</w:t>
            </w:r>
          </w:p>
          <w:p w:rsidR="00FA4FE6" w:rsidRPr="00784A38" w:rsidRDefault="00FA4FE6" w:rsidP="0046636F">
            <w:pPr>
              <w:pStyle w:val="Nincstrkz1"/>
              <w:rPr>
                <w:rFonts w:ascii="Times New Roman" w:hAnsi="Times New Roman"/>
                <w:sz w:val="20"/>
                <w:szCs w:val="20"/>
              </w:rPr>
            </w:pPr>
            <w:r w:rsidRPr="00784A38">
              <w:rPr>
                <w:rFonts w:ascii="Times New Roman" w:hAnsi="Times New Roman"/>
                <w:sz w:val="20"/>
                <w:szCs w:val="20"/>
              </w:rPr>
              <w:t>A műfordítás problémái és sajátosságai.</w:t>
            </w:r>
          </w:p>
          <w:p w:rsidR="00FA4FE6" w:rsidRPr="00784A38" w:rsidRDefault="00FA4FE6" w:rsidP="0046636F">
            <w:r w:rsidRPr="00784A38">
              <w:t>Szövegelemző, fordítást segítő gyakorlatok IKT segítségével.</w:t>
            </w:r>
          </w:p>
          <w:p w:rsidR="00FA4FE6" w:rsidRPr="00784A38" w:rsidRDefault="00FA4FE6" w:rsidP="0046636F">
            <w:r w:rsidRPr="00784A38">
              <w:t>Hírek latinul.</w:t>
            </w:r>
          </w:p>
          <w:p w:rsidR="00FA4FE6" w:rsidRPr="00784A38" w:rsidRDefault="00FA4FE6" w:rsidP="0046636F">
            <w:pPr>
              <w:pStyle w:val="Nincstrkz1"/>
              <w:rPr>
                <w:rFonts w:ascii="Times New Roman" w:hAnsi="Times New Roman"/>
                <w:sz w:val="20"/>
                <w:szCs w:val="20"/>
              </w:rPr>
            </w:pPr>
            <w:r w:rsidRPr="00784A38">
              <w:rPr>
                <w:rFonts w:ascii="Times New Roman" w:hAnsi="Times New Roman"/>
                <w:sz w:val="20"/>
                <w:szCs w:val="20"/>
              </w:rPr>
              <w:t>Latin nyelvű folyóiratok.</w:t>
            </w:r>
          </w:p>
        </w:tc>
      </w:tr>
      <w:tr w:rsidR="00AC634B" w:rsidTr="0046636F">
        <w:tblPrEx>
          <w:tblBorders>
            <w:top w:val="none" w:sz="0" w:space="0" w:color="auto"/>
          </w:tblBorders>
        </w:tblPrEx>
        <w:trPr>
          <w:trHeight w:val="550"/>
        </w:trPr>
        <w:tc>
          <w:tcPr>
            <w:tcW w:w="1913" w:type="dxa"/>
            <w:vAlign w:val="center"/>
          </w:tcPr>
          <w:p w:rsidR="00AC634B" w:rsidRPr="00784A38" w:rsidRDefault="00AC634B" w:rsidP="0046636F">
            <w:pPr>
              <w:pStyle w:val="Cmsor5"/>
              <w:spacing w:before="120"/>
              <w:jc w:val="center"/>
              <w:rPr>
                <w:rFonts w:ascii="Times New Roman" w:hAnsi="Times New Roman"/>
                <w:b w:val="0"/>
                <w:sz w:val="20"/>
                <w:szCs w:val="20"/>
              </w:rPr>
            </w:pPr>
            <w:r w:rsidRPr="00784A38">
              <w:rPr>
                <w:rFonts w:ascii="Times New Roman" w:hAnsi="Times New Roman"/>
                <w:b w:val="0"/>
                <w:sz w:val="20"/>
                <w:szCs w:val="20"/>
              </w:rPr>
              <w:t>Kulcsfogalmak/ fogalmak</w:t>
            </w:r>
          </w:p>
        </w:tc>
        <w:tc>
          <w:tcPr>
            <w:tcW w:w="7317" w:type="dxa"/>
            <w:gridSpan w:val="4"/>
          </w:tcPr>
          <w:p w:rsidR="00AC634B" w:rsidRPr="00784A38" w:rsidRDefault="00AC634B" w:rsidP="0046636F">
            <w:pPr>
              <w:spacing w:before="120"/>
            </w:pPr>
            <w:r w:rsidRPr="00784A38">
              <w:t>Himnusz, archaikus nyelvezet, kardal, önirónia, meggyőzés, elemző olvasás, elemző fordítás, főnevesülés, orato recta, oratio obliqua, stilisztikai alakzat (schemae et tropi), a varietas elve.</w:t>
            </w:r>
          </w:p>
        </w:tc>
      </w:tr>
    </w:tbl>
    <w:p w:rsidR="00784A38" w:rsidRDefault="00784A38" w:rsidP="00AC634B"/>
    <w:p w:rsidR="00AC634B" w:rsidRDefault="00AC634B" w:rsidP="00AC634B"/>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5"/>
        <w:gridCol w:w="110"/>
        <w:gridCol w:w="5920"/>
        <w:gridCol w:w="1189"/>
      </w:tblGrid>
      <w:tr w:rsidR="00AC634B" w:rsidTr="0046636F">
        <w:trPr>
          <w:cantSplit/>
        </w:trPr>
        <w:tc>
          <w:tcPr>
            <w:tcW w:w="2105" w:type="dxa"/>
            <w:gridSpan w:val="2"/>
            <w:tcBorders>
              <w:top w:val="single" w:sz="4" w:space="0" w:color="auto"/>
              <w:left w:val="single" w:sz="4" w:space="0" w:color="auto"/>
              <w:bottom w:val="single" w:sz="4" w:space="0" w:color="auto"/>
              <w:right w:val="single" w:sz="4" w:space="0" w:color="auto"/>
            </w:tcBorders>
            <w:vAlign w:val="center"/>
          </w:tcPr>
          <w:p w:rsidR="00AC634B" w:rsidRDefault="00AC634B" w:rsidP="0046636F">
            <w:pPr>
              <w:spacing w:before="120"/>
              <w:jc w:val="center"/>
              <w:rPr>
                <w:b/>
                <w:bCs/>
              </w:rPr>
            </w:pPr>
            <w:r>
              <w:rPr>
                <w:b/>
                <w:bCs/>
              </w:rPr>
              <w:t>Tematikai egység</w:t>
            </w:r>
          </w:p>
        </w:tc>
        <w:tc>
          <w:tcPr>
            <w:tcW w:w="5920" w:type="dxa"/>
            <w:tcBorders>
              <w:top w:val="single" w:sz="4" w:space="0" w:color="auto"/>
              <w:left w:val="single" w:sz="4" w:space="0" w:color="auto"/>
              <w:bottom w:val="single" w:sz="4" w:space="0" w:color="auto"/>
              <w:right w:val="single" w:sz="4" w:space="0" w:color="auto"/>
            </w:tcBorders>
            <w:vAlign w:val="center"/>
          </w:tcPr>
          <w:p w:rsidR="00AC634B" w:rsidRDefault="00AC634B" w:rsidP="0046636F">
            <w:pPr>
              <w:spacing w:before="120"/>
              <w:jc w:val="center"/>
              <w:rPr>
                <w:b/>
                <w:bCs/>
              </w:rPr>
            </w:pPr>
            <w:r>
              <w:rPr>
                <w:b/>
              </w:rPr>
              <w:t>Művelődés</w:t>
            </w:r>
          </w:p>
        </w:tc>
        <w:tc>
          <w:tcPr>
            <w:tcW w:w="1189" w:type="dxa"/>
            <w:tcBorders>
              <w:top w:val="single" w:sz="4" w:space="0" w:color="auto"/>
              <w:left w:val="single" w:sz="4" w:space="0" w:color="auto"/>
              <w:bottom w:val="single" w:sz="4" w:space="0" w:color="auto"/>
              <w:right w:val="single" w:sz="4" w:space="0" w:color="auto"/>
            </w:tcBorders>
            <w:vAlign w:val="center"/>
          </w:tcPr>
          <w:p w:rsidR="00AC634B" w:rsidRDefault="00FF755B" w:rsidP="0046636F">
            <w:pPr>
              <w:pStyle w:val="Beoszts"/>
              <w:overflowPunct/>
              <w:autoSpaceDE/>
              <w:autoSpaceDN/>
              <w:adjustRightInd/>
              <w:spacing w:before="120"/>
              <w:textAlignment w:val="auto"/>
              <w:rPr>
                <w:rFonts w:ascii="Times New Roman" w:hAnsi="Times New Roman"/>
                <w:sz w:val="24"/>
                <w:szCs w:val="24"/>
              </w:rPr>
            </w:pPr>
            <w:r>
              <w:rPr>
                <w:rFonts w:ascii="Times New Roman" w:hAnsi="Times New Roman"/>
                <w:b/>
                <w:bCs/>
                <w:sz w:val="24"/>
                <w:szCs w:val="24"/>
              </w:rPr>
              <w:t>Órakeret 44</w:t>
            </w:r>
            <w:r w:rsidR="00AC634B">
              <w:rPr>
                <w:rFonts w:ascii="Times New Roman" w:hAnsi="Times New Roman"/>
                <w:b/>
                <w:bCs/>
                <w:sz w:val="24"/>
                <w:szCs w:val="24"/>
              </w:rPr>
              <w:t xml:space="preserve"> óra</w:t>
            </w:r>
          </w:p>
        </w:tc>
      </w:tr>
      <w:tr w:rsidR="00AC634B" w:rsidTr="0046636F">
        <w:trPr>
          <w:cantSplit/>
        </w:trPr>
        <w:tc>
          <w:tcPr>
            <w:tcW w:w="2105" w:type="dxa"/>
            <w:gridSpan w:val="2"/>
            <w:tcBorders>
              <w:top w:val="single" w:sz="4" w:space="0" w:color="auto"/>
              <w:left w:val="single" w:sz="4" w:space="0" w:color="auto"/>
              <w:bottom w:val="single" w:sz="4" w:space="0" w:color="auto"/>
              <w:right w:val="single" w:sz="4" w:space="0" w:color="auto"/>
            </w:tcBorders>
            <w:vAlign w:val="center"/>
          </w:tcPr>
          <w:p w:rsidR="00AC634B" w:rsidRDefault="00AC634B" w:rsidP="0046636F">
            <w:pPr>
              <w:jc w:val="center"/>
              <w:rPr>
                <w:b/>
                <w:bCs/>
              </w:rPr>
            </w:pPr>
            <w:r>
              <w:rPr>
                <w:b/>
                <w:bCs/>
              </w:rPr>
              <w:t>Előzetes tudás</w:t>
            </w:r>
          </w:p>
        </w:tc>
        <w:tc>
          <w:tcPr>
            <w:tcW w:w="7109" w:type="dxa"/>
            <w:gridSpan w:val="2"/>
            <w:tcBorders>
              <w:top w:val="single" w:sz="4" w:space="0" w:color="auto"/>
              <w:left w:val="single" w:sz="4" w:space="0" w:color="auto"/>
              <w:bottom w:val="single" w:sz="4" w:space="0" w:color="auto"/>
              <w:right w:val="single" w:sz="4" w:space="0" w:color="auto"/>
            </w:tcBorders>
          </w:tcPr>
          <w:p w:rsidR="00AC634B" w:rsidRDefault="00AC634B" w:rsidP="0046636F">
            <w:pPr>
              <w:spacing w:before="120"/>
            </w:pPr>
            <w:r>
              <w:t>Latin nyelven írt művek elemzése.</w:t>
            </w:r>
          </w:p>
          <w:p w:rsidR="00AC634B" w:rsidRDefault="00AC634B" w:rsidP="0046636F">
            <w:r>
              <w:t>A tárgyalt szerzőknek az európai és magyar művelődésre gyakorolt hatása.</w:t>
            </w:r>
          </w:p>
          <w:p w:rsidR="00AC634B" w:rsidRDefault="00AC634B" w:rsidP="0046636F">
            <w:r>
              <w:t>Az ókori görög filozófia, etika problémafelvetései és értékei etika és filozófia órákon szerzett ismeretek alapján.</w:t>
            </w:r>
          </w:p>
        </w:tc>
      </w:tr>
      <w:tr w:rsidR="00AC634B" w:rsidTr="0046636F">
        <w:trPr>
          <w:cantSplit/>
          <w:trHeight w:val="328"/>
        </w:trPr>
        <w:tc>
          <w:tcPr>
            <w:tcW w:w="2105" w:type="dxa"/>
            <w:gridSpan w:val="2"/>
            <w:tcBorders>
              <w:top w:val="single" w:sz="4" w:space="0" w:color="auto"/>
              <w:left w:val="single" w:sz="4" w:space="0" w:color="auto"/>
              <w:bottom w:val="single" w:sz="4" w:space="0" w:color="auto"/>
              <w:right w:val="single" w:sz="4" w:space="0" w:color="auto"/>
            </w:tcBorders>
            <w:vAlign w:val="center"/>
          </w:tcPr>
          <w:p w:rsidR="00AC634B" w:rsidRDefault="00AC634B" w:rsidP="0046636F">
            <w:pPr>
              <w:jc w:val="center"/>
              <w:rPr>
                <w:b/>
              </w:rPr>
            </w:pPr>
            <w:r w:rsidRPr="00D4661A">
              <w:rPr>
                <w:b/>
              </w:rPr>
              <w:lastRenderedPageBreak/>
              <w:t>A tematikai egység nevelési-fejlesztési céljai</w:t>
            </w:r>
          </w:p>
        </w:tc>
        <w:tc>
          <w:tcPr>
            <w:tcW w:w="7109" w:type="dxa"/>
            <w:gridSpan w:val="2"/>
            <w:tcBorders>
              <w:top w:val="single" w:sz="4" w:space="0" w:color="auto"/>
              <w:left w:val="single" w:sz="4" w:space="0" w:color="auto"/>
              <w:bottom w:val="single" w:sz="4" w:space="0" w:color="auto"/>
              <w:right w:val="single" w:sz="4" w:space="0" w:color="auto"/>
            </w:tcBorders>
          </w:tcPr>
          <w:p w:rsidR="00AC634B" w:rsidRDefault="00AC634B" w:rsidP="0046636F">
            <w:pPr>
              <w:spacing w:before="120"/>
            </w:pPr>
            <w:r>
              <w:t>A római hagyományok szerepének felismertetése a tárgyalt szerzők műveiben.</w:t>
            </w:r>
          </w:p>
          <w:p w:rsidR="00AC634B" w:rsidRDefault="00AC634B" w:rsidP="0046636F">
            <w:r>
              <w:t>Az irodalmi művek iránti befogadókészség és elemzőkészség erősítése.</w:t>
            </w:r>
          </w:p>
          <w:p w:rsidR="00AC634B" w:rsidRDefault="00AC634B" w:rsidP="0046636F">
            <w:r>
              <w:t>Az európaiság gyökereinek mélyebb megértetése a tárgyalt szerzők hatását értékelve.</w:t>
            </w:r>
          </w:p>
          <w:p w:rsidR="00AC634B" w:rsidRDefault="00AC634B" w:rsidP="0046636F">
            <w:r>
              <w:t>A görög</w:t>
            </w:r>
            <w:r>
              <w:noBreakHyphen/>
              <w:t>római kultúra magyar művelődésben betöltött szerepének értékelése és megbecsülése.</w:t>
            </w:r>
          </w:p>
        </w:tc>
      </w:tr>
      <w:tr w:rsidR="00FA4FE6" w:rsidTr="00FA4FE6">
        <w:tc>
          <w:tcPr>
            <w:tcW w:w="9214" w:type="dxa"/>
            <w:gridSpan w:val="4"/>
            <w:tcBorders>
              <w:top w:val="single" w:sz="4" w:space="0" w:color="auto"/>
              <w:left w:val="single" w:sz="4" w:space="0" w:color="auto"/>
              <w:bottom w:val="single" w:sz="4" w:space="0" w:color="auto"/>
              <w:right w:val="single" w:sz="4" w:space="0" w:color="auto"/>
            </w:tcBorders>
            <w:vAlign w:val="center"/>
          </w:tcPr>
          <w:p w:rsidR="00FA4FE6" w:rsidRPr="000F2966" w:rsidRDefault="00FA4FE6" w:rsidP="0046636F">
            <w:pPr>
              <w:spacing w:before="120"/>
              <w:jc w:val="center"/>
              <w:rPr>
                <w:b/>
              </w:rPr>
            </w:pPr>
            <w:r w:rsidRPr="000F2966">
              <w:rPr>
                <w:b/>
                <w:bCs/>
                <w:iCs/>
              </w:rPr>
              <w:t>Ismeretek</w:t>
            </w:r>
          </w:p>
        </w:tc>
      </w:tr>
      <w:tr w:rsidR="00FA4FE6" w:rsidTr="00FA4FE6">
        <w:tc>
          <w:tcPr>
            <w:tcW w:w="9214" w:type="dxa"/>
            <w:gridSpan w:val="4"/>
            <w:tcBorders>
              <w:top w:val="single" w:sz="4" w:space="0" w:color="auto"/>
              <w:left w:val="single" w:sz="4" w:space="0" w:color="auto"/>
              <w:bottom w:val="single" w:sz="4" w:space="0" w:color="auto"/>
              <w:right w:val="single" w:sz="4" w:space="0" w:color="auto"/>
            </w:tcBorders>
          </w:tcPr>
          <w:p w:rsidR="00FA4FE6" w:rsidRDefault="00FA4FE6" w:rsidP="00FC2A74">
            <w:r>
              <w:t>Lucretius költészete (Epikurosz hatása Lucretiusra, az ókori atomtan, filozófiai fogalmak képi megjelenítése Lucretiusnál, Lucretius hatása).</w:t>
            </w:r>
          </w:p>
          <w:p w:rsidR="00FA4FE6" w:rsidRDefault="00FA4FE6" w:rsidP="00FC2A74">
            <w:r>
              <w:t>Iulius Caesar műveiből származó szemelvények feldolgozása (a szerző politikai pályafutásának megítélése, más népekről vagy kortársairól alkotott nézeteinek elemzése).</w:t>
            </w:r>
          </w:p>
          <w:p w:rsidR="00FA4FE6" w:rsidRDefault="00FA4FE6" w:rsidP="00FC2A74">
            <w:r>
              <w:t>Vergilius Aeneis c. eposzából származó szemelvények sokoldalú feldolgozása (Homérosz hatása, az Aeneis keletkezése, a trójai mondakör az Aeneisben, Dido és Aeneas kapcsolata, a túlvilághit az Aeneisben, Aeneas szerepének és az eposz egészének értelmezési lehetőségei, az Aeneis esztétikai értékei rendszeres elemzések tükrében, az Aeneis utóélete).</w:t>
            </w:r>
          </w:p>
          <w:p w:rsidR="00FA4FE6" w:rsidRDefault="00FA4FE6" w:rsidP="00FC2A74">
            <w:r>
              <w:t>Vergilius Georgica és Eclogae c. műveiből származó szemelvények feldolgozása (görög előzmények, a művek keletkezése, Orpheus mítosza Vergiliusnál, az eclogák értékelése).</w:t>
            </w:r>
          </w:p>
          <w:p w:rsidR="00FA4FE6" w:rsidRDefault="00FA4FE6" w:rsidP="0046636F">
            <w:pPr>
              <w:spacing w:before="120"/>
            </w:pPr>
            <w:r>
              <w:t>Horatius költeményeinek feldolgozása (pályafutásának sajátosságai, filozófiai nézeteinek megjelenítése költeményeiben, lelki gondok megoldása, a nyugalom keresése, alkotásainak esztétikai értékei, a költői öntudat Horatiusnál, a szerző utóélete, műfordítási problémák).</w:t>
            </w:r>
          </w:p>
          <w:p w:rsidR="00FA4FE6" w:rsidRDefault="00FA4FE6" w:rsidP="0046636F">
            <w:r>
              <w:t>Seneca értelmezése (a sztoikus filozófia, a szerző viszonya Nero császárhoz, sajátos stílusa, a szerző utóélete, megítélése).</w:t>
            </w:r>
          </w:p>
          <w:p w:rsidR="00FA4FE6" w:rsidRDefault="00FA4FE6" w:rsidP="0046636F">
            <w:r>
              <w:t>Martialis epigrammái (görög előzmények, Martialis jelentősége az epigramma történetében).</w:t>
            </w:r>
          </w:p>
          <w:p w:rsidR="00FA4FE6" w:rsidRDefault="00FA4FE6" w:rsidP="0046636F">
            <w:r>
              <w:t>Szemelvények Plinius Minor leveleiből (a kor tükröződése a szerző írásaiban, az irodalmi levél műfaja).</w:t>
            </w:r>
          </w:p>
          <w:p w:rsidR="00FA4FE6" w:rsidRDefault="00FA4FE6" w:rsidP="0046636F">
            <w:r>
              <w:t>Tacitus történeti műveiből származó szemelvények olvasása (valóság és életérzés problémája, műveinek értéke, a szerző utóélete).</w:t>
            </w:r>
          </w:p>
          <w:p w:rsidR="00FA4FE6" w:rsidRDefault="00FA4FE6" w:rsidP="0046636F">
            <w:r>
              <w:t>Pannoniából származó feliratos emlékek (Pannonia sajátosságai, az ókori Pannonia emlékei mai múzeumokban).</w:t>
            </w:r>
          </w:p>
          <w:p w:rsidR="00FA4FE6" w:rsidRDefault="00FA4FE6" w:rsidP="0046636F">
            <w:r>
              <w:t>Az ókeresztény irodalom (a latin liturgia, Aurelius Augustinus jelentősége az európai vallás- és művelődéstörténetben).</w:t>
            </w:r>
          </w:p>
          <w:p w:rsidR="00FA4FE6" w:rsidRDefault="00FA4FE6" w:rsidP="0046636F">
            <w:r>
              <w:t>A középkori és a magyarországi latinság (költemények, oklevelekből és történeti művekből vett részletek elemzése, a latin nyelv változása az olvasott részletek tükrében).</w:t>
            </w:r>
          </w:p>
          <w:p w:rsidR="00FA4FE6" w:rsidRDefault="00FA4FE6" w:rsidP="0046636F"/>
        </w:tc>
      </w:tr>
      <w:tr w:rsidR="00AC634B" w:rsidTr="0046636F">
        <w:tblPrEx>
          <w:tblBorders>
            <w:top w:val="none" w:sz="0" w:space="0" w:color="auto"/>
          </w:tblBorders>
        </w:tblPrEx>
        <w:trPr>
          <w:cantSplit/>
          <w:trHeight w:val="550"/>
        </w:trPr>
        <w:tc>
          <w:tcPr>
            <w:tcW w:w="1995" w:type="dxa"/>
            <w:tcBorders>
              <w:top w:val="single" w:sz="4" w:space="0" w:color="auto"/>
            </w:tcBorders>
            <w:vAlign w:val="center"/>
          </w:tcPr>
          <w:p w:rsidR="00AC634B" w:rsidRDefault="00AC634B" w:rsidP="0046636F">
            <w:pPr>
              <w:pStyle w:val="Cmsor5"/>
              <w:spacing w:before="120"/>
              <w:jc w:val="center"/>
              <w:rPr>
                <w:rFonts w:ascii="Times New Roman" w:hAnsi="Times New Roman"/>
                <w:b w:val="0"/>
                <w:sz w:val="24"/>
                <w:szCs w:val="24"/>
              </w:rPr>
            </w:pPr>
            <w:r>
              <w:rPr>
                <w:rFonts w:ascii="Times New Roman" w:hAnsi="Times New Roman"/>
                <w:b w:val="0"/>
                <w:sz w:val="24"/>
                <w:szCs w:val="24"/>
              </w:rPr>
              <w:t>Kulcsfogalmak/ fogalmak</w:t>
            </w:r>
          </w:p>
        </w:tc>
        <w:tc>
          <w:tcPr>
            <w:tcW w:w="7219" w:type="dxa"/>
            <w:gridSpan w:val="3"/>
            <w:tcBorders>
              <w:top w:val="single" w:sz="4" w:space="0" w:color="auto"/>
            </w:tcBorders>
          </w:tcPr>
          <w:p w:rsidR="00AC634B" w:rsidRDefault="00AC634B" w:rsidP="0046636F">
            <w:pPr>
              <w:spacing w:before="120"/>
            </w:pPr>
            <w:r>
              <w:t>Carpe diem, aurea mediocritas, pax Augusta/Romana, Maecenas-kör, carmen et error, poeta natus-poeta doctus, "staccato" stílus, „sine ira et studio”, tacitusi tömörség, antik szatíra.</w:t>
            </w:r>
          </w:p>
        </w:tc>
      </w:tr>
    </w:tbl>
    <w:p w:rsidR="00AC634B" w:rsidRDefault="00AC634B" w:rsidP="00AC634B">
      <w:pPr>
        <w:spacing w:before="120" w:after="120"/>
        <w:jc w:val="both"/>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7250"/>
      </w:tblGrid>
      <w:tr w:rsidR="00AC634B" w:rsidTr="0046636F">
        <w:trPr>
          <w:trHeight w:val="550"/>
        </w:trPr>
        <w:tc>
          <w:tcPr>
            <w:tcW w:w="1956" w:type="dxa"/>
            <w:tcBorders>
              <w:top w:val="single" w:sz="4" w:space="0" w:color="auto"/>
              <w:left w:val="single" w:sz="4" w:space="0" w:color="auto"/>
              <w:bottom w:val="single" w:sz="4" w:space="0" w:color="auto"/>
              <w:right w:val="single" w:sz="4" w:space="0" w:color="auto"/>
            </w:tcBorders>
            <w:vAlign w:val="center"/>
          </w:tcPr>
          <w:p w:rsidR="00AC634B" w:rsidRDefault="00AC634B" w:rsidP="0046636F">
            <w:pPr>
              <w:spacing w:before="120" w:after="120"/>
              <w:jc w:val="center"/>
              <w:rPr>
                <w:b/>
                <w:bCs/>
              </w:rPr>
            </w:pPr>
            <w:r>
              <w:rPr>
                <w:b/>
                <w:bCs/>
              </w:rPr>
              <w:t>A fejlesztés várt eredményei a két évfolyamos ciklus végén</w:t>
            </w:r>
          </w:p>
        </w:tc>
        <w:tc>
          <w:tcPr>
            <w:tcW w:w="7090" w:type="dxa"/>
            <w:tcBorders>
              <w:top w:val="single" w:sz="4" w:space="0" w:color="auto"/>
              <w:left w:val="single" w:sz="4" w:space="0" w:color="auto"/>
              <w:bottom w:val="single" w:sz="4" w:space="0" w:color="auto"/>
              <w:right w:val="single" w:sz="4" w:space="0" w:color="auto"/>
            </w:tcBorders>
          </w:tcPr>
          <w:p w:rsidR="00AC634B" w:rsidRDefault="00AC634B" w:rsidP="0046636F">
            <w:pPr>
              <w:spacing w:before="120"/>
              <w:jc w:val="both"/>
            </w:pPr>
            <w:r>
              <w:t>A tanulók legyenek képesek ismert latin szövegek nyelvtani elemeinek felismerésére és magyarázatára. Váljanak képessé ismeretlen szövegekben található alaktani, mondattani és stilisztikai jelenségek felismerésére és alkalmazására. Ismerjék a szóképzés logikai rendszerét.</w:t>
            </w:r>
          </w:p>
          <w:p w:rsidR="00AC634B" w:rsidRDefault="00AC634B" w:rsidP="0046636F">
            <w:pPr>
              <w:jc w:val="both"/>
            </w:pPr>
            <w:r>
              <w:t>Tudjanak ismert prózai és verses szöveget felolvasni (megfelelő időmérték szerint), ismerjék fel és magyarázzák meg a szöveg szókészletének és szerkesztésének jellegzetességeit. Legyenek képesek szótárt használva ismeretlen latin szöveget jó magyarsággal lefordítani.</w:t>
            </w:r>
          </w:p>
          <w:p w:rsidR="00AC634B" w:rsidRDefault="00AC634B" w:rsidP="0046636F">
            <w:pPr>
              <w:jc w:val="both"/>
            </w:pPr>
            <w:r>
              <w:t>A tanulók legyenek képesek több szempontból elemezni az olvasott rövidebb műveket és a hosszabb alkotásokból vett részleteket. Tudják rendszerezni, értékelni a szövegek tartalmi hangsúlyait, főbb információit. Törekedjenek a római irodalom értékeinek megbecsülésére, az európai és a magyar hagyományok tiszteletére.</w:t>
            </w:r>
          </w:p>
        </w:tc>
      </w:tr>
    </w:tbl>
    <w:p w:rsidR="00CA33F8" w:rsidRDefault="00CA33F8" w:rsidP="00A91D66">
      <w:pPr>
        <w:pStyle w:val="NormlWeb"/>
        <w:spacing w:before="0" w:beforeAutospacing="0" w:after="0" w:afterAutospacing="0"/>
        <w:ind w:right="158"/>
        <w:jc w:val="center"/>
        <w:rPr>
          <w:b/>
          <w:bCs/>
          <w:sz w:val="20"/>
          <w:szCs w:val="20"/>
        </w:rPr>
      </w:pPr>
    </w:p>
    <w:p w:rsidR="00CA33F8" w:rsidRDefault="00CA33F8" w:rsidP="00CA33F8">
      <w:pPr>
        <w:pStyle w:val="NormlWeb"/>
        <w:spacing w:before="0" w:beforeAutospacing="0" w:after="0" w:afterAutospacing="0"/>
        <w:ind w:right="158"/>
        <w:jc w:val="center"/>
        <w:rPr>
          <w:b/>
          <w:bCs/>
          <w:sz w:val="28"/>
          <w:szCs w:val="28"/>
        </w:rPr>
      </w:pPr>
    </w:p>
    <w:p w:rsidR="00CA33F8" w:rsidRDefault="00CA33F8" w:rsidP="00CA33F8"/>
    <w:p w:rsidR="00CA33F8" w:rsidRDefault="00CA33F8" w:rsidP="00A91D66">
      <w:pPr>
        <w:pStyle w:val="NormlWeb"/>
        <w:spacing w:before="0" w:beforeAutospacing="0" w:after="0" w:afterAutospacing="0"/>
        <w:ind w:right="158"/>
        <w:jc w:val="center"/>
        <w:rPr>
          <w:b/>
          <w:bCs/>
          <w:sz w:val="20"/>
          <w:szCs w:val="20"/>
        </w:rPr>
      </w:pPr>
    </w:p>
    <w:p w:rsidR="00CA33F8" w:rsidRDefault="00D3221F" w:rsidP="00D3221F">
      <w:pPr>
        <w:pStyle w:val="NormlWeb"/>
        <w:spacing w:before="0" w:beforeAutospacing="0" w:after="0" w:afterAutospacing="0"/>
        <w:ind w:right="158"/>
        <w:rPr>
          <w:b/>
          <w:bCs/>
          <w:sz w:val="20"/>
          <w:szCs w:val="20"/>
        </w:rPr>
      </w:pPr>
      <w:r w:rsidRPr="009E2894">
        <w:rPr>
          <w:b/>
          <w:bCs/>
        </w:rPr>
        <w:lastRenderedPageBreak/>
        <w:t>Tantárgyi tartalom</w:t>
      </w:r>
      <w:r>
        <w:rPr>
          <w:b/>
          <w:bCs/>
        </w:rPr>
        <w:t xml:space="preserve"> a nyolc évfolyamos képzésben</w:t>
      </w:r>
      <w:r w:rsidRPr="009E2894">
        <w:rPr>
          <w:b/>
          <w:bCs/>
        </w:rPr>
        <w:t>: az egyes tematikai egységek elemzése évfolyamonként</w:t>
      </w:r>
    </w:p>
    <w:p w:rsidR="00CA33F8" w:rsidRDefault="00CA33F8" w:rsidP="00A91D66">
      <w:pPr>
        <w:pStyle w:val="NormlWeb"/>
        <w:spacing w:before="0" w:beforeAutospacing="0" w:after="0" w:afterAutospacing="0"/>
        <w:ind w:right="158"/>
        <w:jc w:val="center"/>
        <w:rPr>
          <w:b/>
          <w:bCs/>
          <w:sz w:val="20"/>
          <w:szCs w:val="20"/>
        </w:rPr>
      </w:pPr>
    </w:p>
    <w:p w:rsidR="00A91D66" w:rsidRPr="00D3221F" w:rsidRDefault="004265D1" w:rsidP="00A91D66">
      <w:pPr>
        <w:pStyle w:val="NormlWeb"/>
        <w:spacing w:before="0" w:beforeAutospacing="0" w:after="0" w:afterAutospacing="0"/>
        <w:ind w:right="158"/>
        <w:jc w:val="center"/>
        <w:rPr>
          <w:b/>
          <w:bCs/>
        </w:rPr>
      </w:pPr>
      <w:r w:rsidRPr="00D3221F">
        <w:rPr>
          <w:b/>
          <w:bCs/>
        </w:rPr>
        <w:t>6</w:t>
      </w:r>
      <w:r w:rsidR="00A91D66" w:rsidRPr="00D3221F">
        <w:rPr>
          <w:b/>
          <w:bCs/>
        </w:rPr>
        <w:t>. évfolyam</w:t>
      </w:r>
    </w:p>
    <w:p w:rsidR="00A91D66" w:rsidRPr="004F31E0" w:rsidRDefault="00A91D66" w:rsidP="00A91D66">
      <w:pPr>
        <w:pStyle w:val="NormlWeb"/>
        <w:spacing w:before="0" w:beforeAutospacing="0" w:after="0" w:afterAutospacing="0"/>
        <w:ind w:right="158"/>
        <w:jc w:val="both"/>
        <w:rPr>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134"/>
        <w:gridCol w:w="142"/>
      </w:tblGrid>
      <w:tr w:rsidR="00A91D66" w:rsidRPr="004F31E0" w:rsidTr="00400C1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A91D66" w:rsidP="00400C10">
            <w:pPr>
              <w:autoSpaceDE w:val="0"/>
              <w:autoSpaceDN w:val="0"/>
              <w:adjustRightInd w:val="0"/>
              <w:jc w:val="center"/>
              <w:rPr>
                <w:b/>
                <w:bCs/>
              </w:rPr>
            </w:pPr>
            <w:r w:rsidRPr="004F31E0">
              <w:rPr>
                <w:b/>
                <w:bCs/>
              </w:rPr>
              <w:t>Introductio – De Graecia et de Italia</w:t>
            </w:r>
          </w:p>
        </w:tc>
        <w:tc>
          <w:tcPr>
            <w:tcW w:w="1276" w:type="dxa"/>
            <w:gridSpan w:val="2"/>
            <w:vAlign w:val="center"/>
          </w:tcPr>
          <w:p w:rsidR="00A91D66" w:rsidRPr="004F31E0" w:rsidRDefault="00A91D66" w:rsidP="00400C10">
            <w:pPr>
              <w:jc w:val="center"/>
              <w:rPr>
                <w:b/>
                <w:bCs/>
              </w:rPr>
            </w:pPr>
            <w:r w:rsidRPr="004F31E0">
              <w:rPr>
                <w:b/>
                <w:bCs/>
              </w:rPr>
              <w:t>Órakeret</w:t>
            </w:r>
          </w:p>
          <w:p w:rsidR="00A91D66" w:rsidRPr="004F31E0" w:rsidRDefault="004265D1" w:rsidP="004265D1">
            <w:pPr>
              <w:rPr>
                <w:b/>
                <w:bCs/>
              </w:rPr>
            </w:pPr>
            <w:r w:rsidRPr="004F31E0">
              <w:rPr>
                <w:b/>
                <w:bCs/>
              </w:rPr>
              <w:t xml:space="preserve">        </w:t>
            </w:r>
            <w:r w:rsidR="00945826">
              <w:rPr>
                <w:b/>
                <w:bCs/>
              </w:rPr>
              <w:t>4</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3"/>
          </w:tcPr>
          <w:p w:rsidR="00A91D66" w:rsidRPr="004F31E0" w:rsidRDefault="00A91D66" w:rsidP="00400C10">
            <w:pPr>
              <w:jc w:val="both"/>
            </w:pPr>
            <w:r w:rsidRPr="004F31E0">
              <w:t>A magyar nyelv sajátosságainak ismerete, az első idegen nyelv tanulása során elsajátított grammatikai ismeretek.</w:t>
            </w:r>
          </w:p>
          <w:p w:rsidR="00A91D66" w:rsidRPr="004F31E0" w:rsidRDefault="00A91D66" w:rsidP="00400C10">
            <w:pPr>
              <w:jc w:val="both"/>
            </w:pPr>
            <w:r w:rsidRPr="004F31E0">
              <w:t>A magyar mondat szerkezeti egységei. A mondat egységeinek azonosítása, a közöttük levő kapcsolatok felismerése.</w:t>
            </w:r>
          </w:p>
          <w:p w:rsidR="00A91D66" w:rsidRPr="004F31E0" w:rsidRDefault="00A91D66" w:rsidP="00400C10">
            <w:pPr>
              <w:jc w:val="both"/>
            </w:pPr>
            <w:r w:rsidRPr="004F31E0">
              <w:t>Az ókor fogalma.</w:t>
            </w:r>
          </w:p>
          <w:p w:rsidR="00A91D66" w:rsidRDefault="00A91D66" w:rsidP="00400C10">
            <w:pPr>
              <w:jc w:val="both"/>
            </w:pPr>
            <w:r w:rsidRPr="004F31E0">
              <w:t>Néhány fontosabb itáliai és görög földrajzi objektum (pl.: Trója, Athén, Makedónia, Itália, Latium, Róma, Pompeji, Pannonia, Dacia stb.)</w:t>
            </w:r>
          </w:p>
          <w:p w:rsidR="000674B8" w:rsidRPr="004F31E0" w:rsidRDefault="000674B8" w:rsidP="00400C10">
            <w:pPr>
              <w:jc w:val="both"/>
            </w:pPr>
            <w:r>
              <w:t>A latin nyelv (magyarországi hagyományos) kiejtési szabályai és a latin nyelv családfája</w:t>
            </w:r>
          </w:p>
        </w:tc>
      </w:tr>
      <w:tr w:rsidR="00A91D66" w:rsidRPr="004F31E0" w:rsidTr="00FA4FE6">
        <w:trPr>
          <w:trHeight w:val="1054"/>
        </w:trPr>
        <w:tc>
          <w:tcPr>
            <w:tcW w:w="2024" w:type="dxa"/>
            <w:gridSpan w:val="2"/>
            <w:vAlign w:val="center"/>
          </w:tcPr>
          <w:p w:rsidR="00A91D66" w:rsidRPr="004F31E0" w:rsidRDefault="00A91D66" w:rsidP="00400C10">
            <w:pPr>
              <w:jc w:val="center"/>
            </w:pPr>
            <w:r w:rsidRPr="004F31E0">
              <w:rPr>
                <w:b/>
                <w:bCs/>
              </w:rPr>
              <w:t>A tematikai egység nevelési-fejlesztési céljai</w:t>
            </w:r>
          </w:p>
        </w:tc>
        <w:tc>
          <w:tcPr>
            <w:tcW w:w="7298" w:type="dxa"/>
            <w:gridSpan w:val="3"/>
          </w:tcPr>
          <w:p w:rsidR="00A91D66" w:rsidRPr="004F31E0" w:rsidRDefault="00A91D66" w:rsidP="00400C10">
            <w:pPr>
              <w:ind w:left="-23"/>
              <w:jc w:val="both"/>
            </w:pPr>
            <w:r w:rsidRPr="004F31E0">
              <w:t>A tárgyalt latin nyelvi kategóriák megértetése.</w:t>
            </w:r>
          </w:p>
          <w:p w:rsidR="00A91D66" w:rsidRPr="004F31E0" w:rsidRDefault="00A91D66" w:rsidP="00400C10">
            <w:pPr>
              <w:ind w:left="-23"/>
              <w:jc w:val="both"/>
            </w:pPr>
            <w:r w:rsidRPr="004F31E0">
              <w:t>Latin nyelvű szövegek helyes, hagyományos magyar ejtés szerinti felolvasásának fejlesztése.</w:t>
            </w:r>
          </w:p>
          <w:p w:rsidR="00A91D66" w:rsidRPr="004F31E0" w:rsidRDefault="00A91D66" w:rsidP="00400C10">
            <w:pPr>
              <w:ind w:left="-23"/>
              <w:jc w:val="both"/>
              <w:rPr>
                <w:b/>
                <w:bCs/>
                <w:i/>
                <w:iCs/>
              </w:rPr>
            </w:pPr>
            <w:r w:rsidRPr="004F31E0">
              <w:rPr>
                <w:bCs/>
                <w:iCs/>
              </w:rPr>
              <w:t>A görög-római istenvilág és a zsidó-keresztény egyistenhit különbségei.</w:t>
            </w:r>
          </w:p>
        </w:tc>
      </w:tr>
      <w:tr w:rsidR="00FA4FE6" w:rsidRPr="004F31E0" w:rsidTr="00FA4FE6">
        <w:trPr>
          <w:gridAfter w:val="1"/>
          <w:wAfter w:w="142" w:type="dxa"/>
          <w:trHeight w:val="192"/>
        </w:trPr>
        <w:tc>
          <w:tcPr>
            <w:tcW w:w="9180" w:type="dxa"/>
            <w:gridSpan w:val="4"/>
            <w:vAlign w:val="center"/>
          </w:tcPr>
          <w:p w:rsidR="00FA4FE6" w:rsidRPr="004F31E0" w:rsidRDefault="00FA4FE6" w:rsidP="00400C10">
            <w:pPr>
              <w:jc w:val="center"/>
              <w:rPr>
                <w:b/>
                <w:bCs/>
              </w:rPr>
            </w:pPr>
            <w:r w:rsidRPr="004F31E0">
              <w:rPr>
                <w:b/>
                <w:bCs/>
                <w:iCs/>
              </w:rPr>
              <w:t>Ismeretek/fejlesztési követelmények</w:t>
            </w:r>
          </w:p>
        </w:tc>
      </w:tr>
      <w:tr w:rsidR="00FA4FE6" w:rsidRPr="004F31E0" w:rsidTr="00FA4FE6">
        <w:trPr>
          <w:gridAfter w:val="1"/>
          <w:wAfter w:w="142" w:type="dxa"/>
        </w:trPr>
        <w:tc>
          <w:tcPr>
            <w:tcW w:w="9180" w:type="dxa"/>
            <w:gridSpan w:val="4"/>
          </w:tcPr>
          <w:p w:rsidR="00FA4FE6" w:rsidRDefault="00FA4FE6" w:rsidP="00400C10">
            <w:pPr>
              <w:jc w:val="both"/>
              <w:rPr>
                <w:bCs/>
              </w:rPr>
            </w:pPr>
            <w:r w:rsidRPr="004F31E0">
              <w:rPr>
                <w:b/>
                <w:bCs/>
              </w:rPr>
              <w:t>Grammatikai ismeretek</w:t>
            </w:r>
            <w:r w:rsidRPr="004F31E0">
              <w:rPr>
                <w:bCs/>
              </w:rPr>
              <w:t xml:space="preserve">: </w:t>
            </w:r>
            <w:r>
              <w:rPr>
                <w:bCs/>
              </w:rPr>
              <w:t xml:space="preserve">ismétlés: </w:t>
            </w:r>
            <w:r w:rsidRPr="004F31E0">
              <w:rPr>
                <w:bCs/>
              </w:rPr>
              <w:t xml:space="preserve">A latin kiejtés szabályai; </w:t>
            </w:r>
          </w:p>
          <w:p w:rsidR="00FA4FE6" w:rsidRPr="004F31E0" w:rsidRDefault="00FA4FE6" w:rsidP="00400C10">
            <w:pPr>
              <w:jc w:val="both"/>
              <w:rPr>
                <w:bCs/>
              </w:rPr>
            </w:pPr>
            <w:r w:rsidRPr="004F31E0">
              <w:rPr>
                <w:bCs/>
              </w:rPr>
              <w:t xml:space="preserve">alapvető nyelvtani kifejezések magyarul és latinul; a főnév szótári alakjának értelmezése; szótározási alapismeretek. </w:t>
            </w:r>
          </w:p>
          <w:p w:rsidR="00FA4FE6" w:rsidRPr="004F31E0" w:rsidRDefault="00FA4FE6" w:rsidP="00400C10">
            <w:pPr>
              <w:jc w:val="both"/>
              <w:rPr>
                <w:b/>
                <w:bCs/>
              </w:rPr>
            </w:pPr>
          </w:p>
          <w:p w:rsidR="00FA4FE6" w:rsidRPr="004F31E0" w:rsidRDefault="00FA4FE6" w:rsidP="00400C10">
            <w:pPr>
              <w:jc w:val="both"/>
              <w:rPr>
                <w:bCs/>
              </w:rPr>
            </w:pPr>
            <w:r w:rsidRPr="004F31E0">
              <w:rPr>
                <w:b/>
                <w:bCs/>
              </w:rPr>
              <w:t>Szövegfeldolgozás</w:t>
            </w:r>
            <w:r>
              <w:rPr>
                <w:bCs/>
              </w:rPr>
              <w:t>: A témának megfelelő szöveg</w:t>
            </w:r>
            <w:r w:rsidRPr="004F31E0">
              <w:rPr>
                <w:bCs/>
              </w:rPr>
              <w:t>, sententiák.</w:t>
            </w:r>
          </w:p>
          <w:p w:rsidR="00FA4FE6" w:rsidRPr="004F31E0" w:rsidRDefault="00FA4FE6" w:rsidP="00400C10">
            <w:pPr>
              <w:jc w:val="both"/>
              <w:rPr>
                <w:b/>
                <w:bCs/>
              </w:rPr>
            </w:pPr>
          </w:p>
          <w:p w:rsidR="00FA4FE6" w:rsidRPr="004F31E0" w:rsidRDefault="00FA4FE6" w:rsidP="00400C10">
            <w:pPr>
              <w:jc w:val="both"/>
              <w:rPr>
                <w:i/>
                <w:iCs/>
              </w:rPr>
            </w:pPr>
            <w:r w:rsidRPr="004F31E0">
              <w:rPr>
                <w:b/>
                <w:bCs/>
              </w:rPr>
              <w:t>Művelődés</w:t>
            </w:r>
            <w:r w:rsidRPr="004F31E0">
              <w:rPr>
                <w:bCs/>
              </w:rPr>
              <w:t xml:space="preserve">: </w:t>
            </w:r>
            <w:r>
              <w:rPr>
                <w:bCs/>
              </w:rPr>
              <w:t xml:space="preserve">ismétlés: </w:t>
            </w:r>
            <w:r w:rsidRPr="004F31E0">
              <w:rPr>
                <w:bCs/>
              </w:rPr>
              <w:t xml:space="preserve">Az ókori Görögország, Itália, </w:t>
            </w:r>
            <w:r w:rsidRPr="004F31E0">
              <w:t>a latin használatának időbeli és térbeli kiterjedése és mai szerepe.</w:t>
            </w:r>
            <w:r w:rsidRPr="004F31E0">
              <w:rPr>
                <w:bCs/>
              </w:rPr>
              <w:t xml:space="preserve"> </w:t>
            </w:r>
          </w:p>
        </w:tc>
      </w:tr>
      <w:tr w:rsidR="00A91D66" w:rsidRPr="004F31E0" w:rsidTr="00400C10">
        <w:tc>
          <w:tcPr>
            <w:tcW w:w="1837" w:type="dxa"/>
            <w:vAlign w:val="center"/>
          </w:tcPr>
          <w:p w:rsidR="00A91D66" w:rsidRPr="004F31E0" w:rsidRDefault="00A91D66" w:rsidP="00400C10">
            <w:pPr>
              <w:autoSpaceDE w:val="0"/>
              <w:autoSpaceDN w:val="0"/>
              <w:adjustRightInd w:val="0"/>
              <w:jc w:val="center"/>
              <w:rPr>
                <w:b/>
                <w:bCs/>
              </w:rPr>
            </w:pPr>
            <w:r w:rsidRPr="004F31E0">
              <w:rPr>
                <w:b/>
              </w:rPr>
              <w:t>Kulcsfogalmak/ fogalmak</w:t>
            </w:r>
          </w:p>
        </w:tc>
        <w:tc>
          <w:tcPr>
            <w:tcW w:w="7485" w:type="dxa"/>
            <w:gridSpan w:val="4"/>
          </w:tcPr>
          <w:p w:rsidR="00A91D66" w:rsidRPr="004F31E0" w:rsidRDefault="00A91D66" w:rsidP="00400C10">
            <w:r w:rsidRPr="004F31E0">
              <w:t>masculinum, femininum, neutrum, praepositiók, indoeurópai nyelvcsalád, leánynyelvek</w:t>
            </w:r>
          </w:p>
        </w:tc>
      </w:tr>
    </w:tbl>
    <w:p w:rsidR="00A91D66" w:rsidRDefault="00A91D66" w:rsidP="00A91D66"/>
    <w:p w:rsidR="00945826" w:rsidRDefault="00945826" w:rsidP="00A91D66"/>
    <w:p w:rsidR="00945826" w:rsidRDefault="00945826" w:rsidP="00A91D66"/>
    <w:p w:rsidR="00945826" w:rsidRPr="004F31E0" w:rsidRDefault="00945826" w:rsidP="00A91D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A91D66" w:rsidP="00400C10">
            <w:pPr>
              <w:numPr>
                <w:ilvl w:val="0"/>
                <w:numId w:val="13"/>
              </w:numPr>
              <w:autoSpaceDE w:val="0"/>
              <w:autoSpaceDN w:val="0"/>
              <w:adjustRightInd w:val="0"/>
              <w:jc w:val="center"/>
              <w:rPr>
                <w:b/>
                <w:bCs/>
              </w:rPr>
            </w:pPr>
            <w:r w:rsidRPr="004F31E0">
              <w:rPr>
                <w:b/>
                <w:bCs/>
              </w:rPr>
              <w:t>Fabula clara – Aeneas -Bellum Troianum</w:t>
            </w:r>
          </w:p>
        </w:tc>
        <w:tc>
          <w:tcPr>
            <w:tcW w:w="1276" w:type="dxa"/>
            <w:vAlign w:val="center"/>
          </w:tcPr>
          <w:p w:rsidR="00A91D66" w:rsidRPr="004F31E0" w:rsidRDefault="00A91D66" w:rsidP="00400C10">
            <w:pPr>
              <w:jc w:val="center"/>
              <w:rPr>
                <w:b/>
                <w:bCs/>
              </w:rPr>
            </w:pPr>
            <w:r w:rsidRPr="004F31E0">
              <w:rPr>
                <w:b/>
                <w:bCs/>
              </w:rPr>
              <w:t>Órakeret</w:t>
            </w:r>
          </w:p>
          <w:p w:rsidR="00A91D66" w:rsidRPr="004F31E0" w:rsidRDefault="000674B8" w:rsidP="00400C10">
            <w:pPr>
              <w:jc w:val="center"/>
              <w:rPr>
                <w:b/>
                <w:bCs/>
              </w:rPr>
            </w:pPr>
            <w:r>
              <w:rPr>
                <w:b/>
                <w:bCs/>
              </w:rPr>
              <w:t>12</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2"/>
          </w:tcPr>
          <w:p w:rsidR="00A91D66" w:rsidRPr="004F31E0" w:rsidRDefault="00A91D66" w:rsidP="00400C10">
            <w:pPr>
              <w:jc w:val="both"/>
            </w:pPr>
            <w:r w:rsidRPr="004F31E0">
              <w:t>A magyar nyelv sajátosságainak ismerete, az első idegen nyelv tanulása során elsajátított grammatikai ismeretek.</w:t>
            </w:r>
          </w:p>
          <w:p w:rsidR="00A91D66" w:rsidRPr="004F31E0" w:rsidRDefault="00A91D66" w:rsidP="00400C10">
            <w:pPr>
              <w:jc w:val="both"/>
            </w:pPr>
            <w:r w:rsidRPr="004F31E0">
              <w:t>A magyar mondat szerkezeti egységei. A mondat egységeinek azonosítása, a közöttük levő kapcsolatok felismerése.</w:t>
            </w:r>
          </w:p>
          <w:p w:rsidR="00A91D66" w:rsidRDefault="00A91D66" w:rsidP="00400C10">
            <w:pPr>
              <w:jc w:val="both"/>
            </w:pPr>
            <w:r w:rsidRPr="004F31E0">
              <w:t>Néhány fontosabb itáliai és görög földrajzi objektum (pl.: Trója, Itália, Latium, Alba Longa, Róma, Pompeji stb.)</w:t>
            </w:r>
          </w:p>
          <w:p w:rsidR="006E7415" w:rsidRPr="004F31E0" w:rsidRDefault="006E7415" w:rsidP="00400C10">
            <w:pPr>
              <w:jc w:val="both"/>
            </w:pPr>
            <w:r>
              <w:t>A trójai mondakör és a rómaiak eredetmondái</w:t>
            </w:r>
          </w:p>
        </w:tc>
      </w:tr>
      <w:tr w:rsidR="00A91D66" w:rsidRPr="004F31E0" w:rsidTr="00400C10">
        <w:tc>
          <w:tcPr>
            <w:tcW w:w="2024" w:type="dxa"/>
            <w:gridSpan w:val="2"/>
            <w:vAlign w:val="center"/>
          </w:tcPr>
          <w:p w:rsidR="00A91D66" w:rsidRPr="004F31E0" w:rsidRDefault="00A91D66" w:rsidP="00400C10">
            <w:pPr>
              <w:jc w:val="center"/>
            </w:pPr>
            <w:r w:rsidRPr="004F31E0">
              <w:rPr>
                <w:b/>
                <w:bCs/>
              </w:rPr>
              <w:t>A tematikai egység nevelési-fejlesztési céljai</w:t>
            </w:r>
          </w:p>
        </w:tc>
        <w:tc>
          <w:tcPr>
            <w:tcW w:w="7298" w:type="dxa"/>
            <w:gridSpan w:val="2"/>
          </w:tcPr>
          <w:p w:rsidR="00A91D66" w:rsidRPr="004F31E0" w:rsidRDefault="00A91D66" w:rsidP="00400C10">
            <w:pPr>
              <w:ind w:left="-23"/>
            </w:pPr>
            <w:r w:rsidRPr="004F31E0">
              <w:t>A tárgyalt latin nyelvi kategóriák megértetése.</w:t>
            </w:r>
          </w:p>
          <w:p w:rsidR="00A91D66" w:rsidRPr="004F31E0" w:rsidRDefault="00A91D66" w:rsidP="00400C10">
            <w:pPr>
              <w:ind w:left="-23"/>
              <w:jc w:val="both"/>
            </w:pPr>
            <w:r w:rsidRPr="004F31E0">
              <w:t>Latin nyelvű szövegek helyes, hagyományos magyar ejtés szerinti felolvasásának fejlesztése.</w:t>
            </w:r>
          </w:p>
          <w:p w:rsidR="00A91D66" w:rsidRPr="004F31E0" w:rsidRDefault="00A91D66" w:rsidP="00400C10">
            <w:pPr>
              <w:ind w:left="-23"/>
              <w:jc w:val="both"/>
              <w:rPr>
                <w:bCs/>
                <w:iCs/>
              </w:rPr>
            </w:pPr>
            <w:r w:rsidRPr="004F31E0">
              <w:rPr>
                <w:bCs/>
                <w:iCs/>
              </w:rPr>
              <w:t>A grammatikai kifejezések rendszerszerű használata.</w:t>
            </w:r>
          </w:p>
          <w:p w:rsidR="00A91D66" w:rsidRPr="004F31E0" w:rsidRDefault="00A91D66" w:rsidP="00400C10">
            <w:pPr>
              <w:ind w:left="-23"/>
              <w:jc w:val="both"/>
              <w:rPr>
                <w:bCs/>
                <w:iCs/>
              </w:rPr>
            </w:pPr>
            <w:r w:rsidRPr="004F31E0">
              <w:rPr>
                <w:bCs/>
                <w:iCs/>
              </w:rPr>
              <w:t>Alapszintű szövegelemző készség kialakítása.</w:t>
            </w:r>
          </w:p>
          <w:p w:rsidR="00A91D66" w:rsidRPr="004F31E0" w:rsidRDefault="00A91D66" w:rsidP="00400C10">
            <w:pPr>
              <w:ind w:left="-23"/>
              <w:jc w:val="both"/>
              <w:rPr>
                <w:bCs/>
                <w:iCs/>
              </w:rPr>
            </w:pPr>
            <w:r w:rsidRPr="004F31E0">
              <w:rPr>
                <w:bCs/>
                <w:iCs/>
              </w:rPr>
              <w:t>A tárgyalt latin nyelvi kategóriák megértetése.</w:t>
            </w:r>
          </w:p>
          <w:p w:rsidR="00A91D66" w:rsidRPr="004F31E0" w:rsidRDefault="00A91D66" w:rsidP="00400C10">
            <w:pPr>
              <w:ind w:left="-23"/>
              <w:jc w:val="both"/>
              <w:rPr>
                <w:b/>
                <w:bCs/>
                <w:i/>
                <w:iCs/>
              </w:rPr>
            </w:pPr>
            <w:r w:rsidRPr="004F31E0">
              <w:rPr>
                <w:bCs/>
                <w:iCs/>
              </w:rPr>
              <w:t>A görög-római istenvilág és a zsidó-keresztény egyistenhit különbségei.</w:t>
            </w:r>
          </w:p>
        </w:tc>
      </w:tr>
      <w:tr w:rsidR="00FA4FE6" w:rsidRPr="004F31E0" w:rsidTr="00FA4FE6">
        <w:trPr>
          <w:trHeight w:val="192"/>
        </w:trPr>
        <w:tc>
          <w:tcPr>
            <w:tcW w:w="9322" w:type="dxa"/>
            <w:gridSpan w:val="4"/>
            <w:vAlign w:val="center"/>
          </w:tcPr>
          <w:p w:rsidR="00FA4FE6" w:rsidRPr="004F31E0" w:rsidRDefault="00FA4FE6" w:rsidP="00400C10">
            <w:pPr>
              <w:jc w:val="center"/>
              <w:rPr>
                <w:b/>
                <w:bCs/>
              </w:rPr>
            </w:pPr>
            <w:r w:rsidRPr="004F31E0">
              <w:rPr>
                <w:b/>
                <w:bCs/>
                <w:iCs/>
              </w:rPr>
              <w:lastRenderedPageBreak/>
              <w:t>Ismeretek/fejlesztési követelmények</w:t>
            </w:r>
          </w:p>
        </w:tc>
      </w:tr>
      <w:tr w:rsidR="00FA4FE6" w:rsidRPr="004F31E0" w:rsidTr="00FA4FE6">
        <w:tc>
          <w:tcPr>
            <w:tcW w:w="9322" w:type="dxa"/>
            <w:gridSpan w:val="4"/>
          </w:tcPr>
          <w:p w:rsidR="00FA4FE6" w:rsidRPr="004F31E0" w:rsidRDefault="00FA4FE6" w:rsidP="00400C10">
            <w:pPr>
              <w:jc w:val="both"/>
              <w:rPr>
                <w:bCs/>
              </w:rPr>
            </w:pPr>
            <w:r w:rsidRPr="004F31E0">
              <w:rPr>
                <w:b/>
                <w:bCs/>
              </w:rPr>
              <w:t>Grammatikai ismeretek</w:t>
            </w:r>
            <w:r w:rsidRPr="004F31E0">
              <w:rPr>
                <w:bCs/>
              </w:rPr>
              <w:t xml:space="preserve">: </w:t>
            </w:r>
            <w:r>
              <w:rPr>
                <w:bCs/>
              </w:rPr>
              <w:t>a</w:t>
            </w:r>
            <w:r w:rsidRPr="004F31E0">
              <w:rPr>
                <w:bCs/>
              </w:rPr>
              <w:t xml:space="preserve">lapvető nyelvtani kifejezések magyarul és latinul; a főnév szótári alakjának értelmezése; szótározási alapismeretek, </w:t>
            </w:r>
            <w:r w:rsidRPr="004F31E0">
              <w:t>a négy coniugatio elkülönítése;</w:t>
            </w:r>
            <w:r w:rsidRPr="004F31E0">
              <w:rPr>
                <w:bCs/>
              </w:rPr>
              <w:t xml:space="preserve"> </w:t>
            </w:r>
            <w:r w:rsidRPr="004F31E0">
              <w:t>az I.-II. declinatiós melléknevek szótári alakja, ragozása; az ige szótári alakja első két tagjának értelmezése.</w:t>
            </w:r>
          </w:p>
          <w:p w:rsidR="00FA4FE6" w:rsidRPr="004F31E0" w:rsidRDefault="00FA4FE6" w:rsidP="00400C10">
            <w:pPr>
              <w:rPr>
                <w:bCs/>
              </w:rPr>
            </w:pPr>
            <w:r w:rsidRPr="004F31E0">
              <w:rPr>
                <w:bCs/>
              </w:rPr>
              <w:t>Az I-II. declinatiós főnevek ragozása. A praepositiok használata, szerepe.</w:t>
            </w:r>
          </w:p>
          <w:p w:rsidR="00FA4FE6" w:rsidRPr="004F31E0" w:rsidRDefault="00FA4FE6" w:rsidP="00400C10">
            <w:pPr>
              <w:rPr>
                <w:b/>
                <w:bCs/>
              </w:rPr>
            </w:pPr>
          </w:p>
          <w:p w:rsidR="00FA4FE6" w:rsidRPr="004F31E0" w:rsidRDefault="00FA4FE6" w:rsidP="00400C10">
            <w:pPr>
              <w:rPr>
                <w:bCs/>
              </w:rPr>
            </w:pPr>
            <w:r w:rsidRPr="004F31E0">
              <w:rPr>
                <w:b/>
                <w:bCs/>
              </w:rPr>
              <w:t>Szövegfeldolgozás</w:t>
            </w:r>
            <w:r>
              <w:rPr>
                <w:bCs/>
              </w:rPr>
              <w:t>: a témának megfelelő szöveg</w:t>
            </w:r>
            <w:r w:rsidRPr="004F31E0">
              <w:rPr>
                <w:bCs/>
              </w:rPr>
              <w:t>, sententiák.</w:t>
            </w:r>
          </w:p>
          <w:p w:rsidR="00FA4FE6" w:rsidRPr="004F31E0" w:rsidRDefault="00FA4FE6" w:rsidP="00400C10">
            <w:pPr>
              <w:rPr>
                <w:b/>
                <w:bCs/>
              </w:rPr>
            </w:pPr>
          </w:p>
          <w:p w:rsidR="00FA4FE6" w:rsidRPr="004F31E0" w:rsidRDefault="00FA4FE6" w:rsidP="00400C10">
            <w:pPr>
              <w:jc w:val="both"/>
            </w:pPr>
            <w:r w:rsidRPr="004F31E0">
              <w:rPr>
                <w:b/>
                <w:bCs/>
              </w:rPr>
              <w:t>Művelődés</w:t>
            </w:r>
            <w:r w:rsidRPr="004F31E0">
              <w:rPr>
                <w:bCs/>
              </w:rPr>
              <w:t xml:space="preserve">: </w:t>
            </w:r>
            <w:r>
              <w:rPr>
                <w:bCs/>
              </w:rPr>
              <w:t xml:space="preserve">ismétlés: trójai mondakör, Aeneas útja. </w:t>
            </w:r>
          </w:p>
        </w:tc>
      </w:tr>
      <w:tr w:rsidR="00A91D66" w:rsidRPr="004F31E0" w:rsidTr="00400C10">
        <w:tc>
          <w:tcPr>
            <w:tcW w:w="1837" w:type="dxa"/>
            <w:vAlign w:val="center"/>
          </w:tcPr>
          <w:p w:rsidR="00A91D66" w:rsidRPr="004F31E0" w:rsidRDefault="00A91D66" w:rsidP="00400C10">
            <w:pPr>
              <w:autoSpaceDE w:val="0"/>
              <w:autoSpaceDN w:val="0"/>
              <w:adjustRightInd w:val="0"/>
              <w:jc w:val="center"/>
              <w:rPr>
                <w:b/>
                <w:bCs/>
              </w:rPr>
            </w:pPr>
            <w:r w:rsidRPr="004F31E0">
              <w:rPr>
                <w:b/>
              </w:rPr>
              <w:t>Kulcsfogalmak/ fogalmak</w:t>
            </w:r>
          </w:p>
        </w:tc>
        <w:tc>
          <w:tcPr>
            <w:tcW w:w="7485" w:type="dxa"/>
            <w:gridSpan w:val="3"/>
          </w:tcPr>
          <w:p w:rsidR="00A91D66" w:rsidRPr="004F31E0" w:rsidRDefault="000674B8" w:rsidP="00400C10">
            <w:r>
              <w:t>d</w:t>
            </w:r>
            <w:r w:rsidR="00A91D66" w:rsidRPr="004F31E0">
              <w:t>eclinatio, nominativus, accusativus, genitivus, dativus, ablativus, singularis, pluralis, praepositiók, Homérosz, Vergilius, populus Romanus</w:t>
            </w:r>
          </w:p>
        </w:tc>
      </w:tr>
    </w:tbl>
    <w:p w:rsidR="00A91D66" w:rsidRPr="004F31E0" w:rsidRDefault="00A91D66" w:rsidP="00A91D66"/>
    <w:p w:rsidR="00A91D66" w:rsidRPr="004F31E0" w:rsidRDefault="00A91D66" w:rsidP="00A91D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A91D66" w:rsidP="00400C10">
            <w:pPr>
              <w:autoSpaceDE w:val="0"/>
              <w:autoSpaceDN w:val="0"/>
              <w:adjustRightInd w:val="0"/>
              <w:jc w:val="center"/>
              <w:rPr>
                <w:b/>
                <w:bCs/>
              </w:rPr>
            </w:pPr>
            <w:r w:rsidRPr="004F31E0">
              <w:rPr>
                <w:b/>
                <w:bCs/>
              </w:rPr>
              <w:t>II. De Romulo et Remo</w:t>
            </w:r>
          </w:p>
        </w:tc>
        <w:tc>
          <w:tcPr>
            <w:tcW w:w="1276" w:type="dxa"/>
            <w:vAlign w:val="center"/>
          </w:tcPr>
          <w:p w:rsidR="00A91D66" w:rsidRPr="004F31E0" w:rsidRDefault="00A91D66" w:rsidP="00400C10">
            <w:pPr>
              <w:jc w:val="center"/>
              <w:rPr>
                <w:b/>
                <w:bCs/>
              </w:rPr>
            </w:pPr>
            <w:r w:rsidRPr="004F31E0">
              <w:rPr>
                <w:b/>
                <w:bCs/>
              </w:rPr>
              <w:t>Órakeret</w:t>
            </w:r>
          </w:p>
          <w:p w:rsidR="00A91D66" w:rsidRPr="004F31E0" w:rsidRDefault="00945826" w:rsidP="00400C10">
            <w:pPr>
              <w:jc w:val="center"/>
              <w:rPr>
                <w:b/>
                <w:bCs/>
              </w:rPr>
            </w:pPr>
            <w:r>
              <w:rPr>
                <w:b/>
                <w:bCs/>
              </w:rPr>
              <w:t>12</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2"/>
          </w:tcPr>
          <w:p w:rsidR="00A91D66" w:rsidRPr="004F31E0" w:rsidRDefault="00A91D66" w:rsidP="00400C10">
            <w:pPr>
              <w:jc w:val="both"/>
            </w:pPr>
            <w:r w:rsidRPr="004F31E0">
              <w:t>A magyar nyelv és a már tanult élő idegen nyelv grammatikai rendszere között közös, illetve eltérő vonások felismerése.</w:t>
            </w:r>
          </w:p>
          <w:p w:rsidR="006E7415" w:rsidRDefault="00A91D66" w:rsidP="00400C10">
            <w:pPr>
              <w:jc w:val="both"/>
              <w:rPr>
                <w:bCs/>
                <w:iCs/>
              </w:rPr>
            </w:pPr>
            <w:r w:rsidRPr="004F31E0">
              <w:t>Néhány grammatikai szakkifejezés ismerete, szófaj- és mondatelemzés (pl. a szófajok, az esetek helyes használata, melléknév és főnév egyeztetése, ige, igemódok).</w:t>
            </w:r>
            <w:r w:rsidR="006E7415" w:rsidRPr="004F31E0">
              <w:rPr>
                <w:bCs/>
                <w:iCs/>
              </w:rPr>
              <w:t xml:space="preserve"> </w:t>
            </w:r>
          </w:p>
          <w:p w:rsidR="00A91D66" w:rsidRPr="004F31E0" w:rsidRDefault="006E7415" w:rsidP="00400C10">
            <w:pPr>
              <w:jc w:val="both"/>
            </w:pPr>
            <w:r w:rsidRPr="004F31E0">
              <w:rPr>
                <w:bCs/>
                <w:iCs/>
              </w:rPr>
              <w:t>Róma születése.</w:t>
            </w:r>
            <w:r w:rsidRPr="004F31E0">
              <w:rPr>
                <w:bCs/>
              </w:rPr>
              <w:t xml:space="preserve"> Mondák a rómaiak eredetéről.</w:t>
            </w:r>
          </w:p>
        </w:tc>
      </w:tr>
      <w:tr w:rsidR="00A91D66" w:rsidRPr="004F31E0" w:rsidTr="00FA4FE6">
        <w:trPr>
          <w:trHeight w:val="1369"/>
        </w:trPr>
        <w:tc>
          <w:tcPr>
            <w:tcW w:w="2024" w:type="dxa"/>
            <w:gridSpan w:val="2"/>
            <w:vAlign w:val="center"/>
          </w:tcPr>
          <w:p w:rsidR="00A91D66" w:rsidRPr="004F31E0" w:rsidRDefault="00A91D66" w:rsidP="00400C10">
            <w:pPr>
              <w:jc w:val="center"/>
            </w:pPr>
            <w:r w:rsidRPr="004F31E0">
              <w:rPr>
                <w:b/>
                <w:bCs/>
              </w:rPr>
              <w:t>A tematikai egység nevelési-fejlesztési céljai</w:t>
            </w:r>
          </w:p>
        </w:tc>
        <w:tc>
          <w:tcPr>
            <w:tcW w:w="7298" w:type="dxa"/>
            <w:gridSpan w:val="2"/>
          </w:tcPr>
          <w:p w:rsidR="00A91D66" w:rsidRPr="004F31E0" w:rsidRDefault="00A91D66" w:rsidP="00400C10">
            <w:pPr>
              <w:ind w:left="-23"/>
              <w:jc w:val="both"/>
              <w:rPr>
                <w:bCs/>
                <w:iCs/>
              </w:rPr>
            </w:pPr>
            <w:r w:rsidRPr="004F31E0">
              <w:rPr>
                <w:bCs/>
                <w:iCs/>
              </w:rPr>
              <w:t>A grammatikai kifejezések rendszerszerű használata.</w:t>
            </w:r>
          </w:p>
          <w:p w:rsidR="00A91D66" w:rsidRPr="004F31E0" w:rsidRDefault="00A91D66" w:rsidP="00400C10">
            <w:pPr>
              <w:ind w:left="-23"/>
              <w:jc w:val="both"/>
              <w:rPr>
                <w:bCs/>
                <w:iCs/>
              </w:rPr>
            </w:pPr>
            <w:r w:rsidRPr="004F31E0">
              <w:rPr>
                <w:bCs/>
                <w:iCs/>
              </w:rPr>
              <w:t>Alapszintű szövegelemző készség kialakítása.</w:t>
            </w:r>
          </w:p>
          <w:p w:rsidR="00A91D66" w:rsidRPr="004F31E0" w:rsidRDefault="00A91D66" w:rsidP="00400C10">
            <w:pPr>
              <w:ind w:left="-23"/>
              <w:jc w:val="both"/>
              <w:rPr>
                <w:bCs/>
                <w:iCs/>
              </w:rPr>
            </w:pPr>
            <w:r w:rsidRPr="004F31E0">
              <w:rPr>
                <w:bCs/>
                <w:iCs/>
              </w:rPr>
              <w:t>A tárgyalt latin nyelvi kategóriák megértetése.</w:t>
            </w:r>
          </w:p>
          <w:p w:rsidR="00A91D66" w:rsidRPr="004F31E0" w:rsidRDefault="00A91D66" w:rsidP="00400C10">
            <w:pPr>
              <w:ind w:left="-23"/>
              <w:jc w:val="both"/>
              <w:rPr>
                <w:bCs/>
                <w:iCs/>
              </w:rPr>
            </w:pPr>
            <w:r w:rsidRPr="004F31E0">
              <w:rPr>
                <w:bCs/>
              </w:rPr>
              <w:t>Eredetmondák és valóság.</w:t>
            </w:r>
            <w:r w:rsidRPr="004F31E0">
              <w:rPr>
                <w:bCs/>
                <w:iCs/>
              </w:rPr>
              <w:t xml:space="preserve"> A görög és a római kultúra egymáshoz való viszonyának megértetése néhány szempontból.</w:t>
            </w:r>
            <w:r w:rsidRPr="004F31E0">
              <w:rPr>
                <w:b/>
              </w:rPr>
              <w:t xml:space="preserve"> </w:t>
            </w:r>
          </w:p>
        </w:tc>
      </w:tr>
      <w:tr w:rsidR="00FA4FE6" w:rsidRPr="004F31E0" w:rsidTr="00FA4FE6">
        <w:trPr>
          <w:trHeight w:val="192"/>
        </w:trPr>
        <w:tc>
          <w:tcPr>
            <w:tcW w:w="9322" w:type="dxa"/>
            <w:gridSpan w:val="4"/>
            <w:vAlign w:val="center"/>
          </w:tcPr>
          <w:p w:rsidR="00FA4FE6" w:rsidRPr="004F31E0" w:rsidRDefault="00FA4FE6" w:rsidP="00400C10">
            <w:pPr>
              <w:jc w:val="center"/>
              <w:rPr>
                <w:b/>
                <w:bCs/>
              </w:rPr>
            </w:pPr>
            <w:r w:rsidRPr="004F31E0">
              <w:rPr>
                <w:b/>
                <w:bCs/>
                <w:iCs/>
              </w:rPr>
              <w:t>Ismeretek/fejlesztési követelmények</w:t>
            </w:r>
          </w:p>
        </w:tc>
      </w:tr>
      <w:tr w:rsidR="00FA4FE6" w:rsidRPr="004F31E0" w:rsidTr="00FA4FE6">
        <w:tc>
          <w:tcPr>
            <w:tcW w:w="9322" w:type="dxa"/>
            <w:gridSpan w:val="4"/>
          </w:tcPr>
          <w:p w:rsidR="00FA4FE6" w:rsidRPr="004F31E0" w:rsidRDefault="00FA4FE6" w:rsidP="00400C10">
            <w:pPr>
              <w:pStyle w:val="NormlWeb"/>
              <w:spacing w:before="0" w:beforeAutospacing="0" w:after="0" w:afterAutospacing="0"/>
              <w:jc w:val="both"/>
              <w:rPr>
                <w:sz w:val="20"/>
                <w:szCs w:val="20"/>
              </w:rPr>
            </w:pPr>
            <w:r w:rsidRPr="004F31E0">
              <w:rPr>
                <w:b/>
                <w:bCs/>
                <w:sz w:val="20"/>
                <w:szCs w:val="20"/>
              </w:rPr>
              <w:t>Grammatikai ismeretek:</w:t>
            </w:r>
            <w:r w:rsidRPr="004F31E0">
              <w:rPr>
                <w:bCs/>
                <w:sz w:val="20"/>
                <w:szCs w:val="20"/>
              </w:rPr>
              <w:t xml:space="preserve"> </w:t>
            </w:r>
            <w:r w:rsidRPr="004F31E0">
              <w:rPr>
                <w:sz w:val="20"/>
                <w:szCs w:val="20"/>
              </w:rPr>
              <w:t>az I.-II. declinatiós melléknevek ragozása;a  birtokos szerkezet,</w:t>
            </w:r>
          </w:p>
          <w:p w:rsidR="00FA4FE6" w:rsidRPr="004F31E0" w:rsidRDefault="00FA4FE6" w:rsidP="00400C10">
            <w:pPr>
              <w:pStyle w:val="NormlWeb"/>
              <w:spacing w:before="0" w:beforeAutospacing="0" w:after="0" w:afterAutospacing="0"/>
              <w:jc w:val="both"/>
              <w:rPr>
                <w:sz w:val="20"/>
                <w:szCs w:val="20"/>
              </w:rPr>
            </w:pPr>
            <w:r w:rsidRPr="004F31E0">
              <w:rPr>
                <w:sz w:val="20"/>
                <w:szCs w:val="20"/>
              </w:rPr>
              <w:t>Az ige szótári alakja első két tagjának értelmezése; a négy coniugatio elkülönítése; az indicativus praes. imp. act. 3. személyei. Nagyon egyszerű latin kifejezések magyarról –latinra fordítása.</w:t>
            </w:r>
          </w:p>
          <w:p w:rsidR="00FA4FE6" w:rsidRPr="004F31E0" w:rsidRDefault="00FA4FE6" w:rsidP="00400C10">
            <w:pPr>
              <w:pStyle w:val="NormlWeb"/>
              <w:spacing w:before="0" w:beforeAutospacing="0" w:after="0" w:afterAutospacing="0"/>
              <w:jc w:val="both"/>
              <w:rPr>
                <w:b/>
                <w:bCs/>
                <w:sz w:val="20"/>
                <w:szCs w:val="20"/>
              </w:rPr>
            </w:pPr>
          </w:p>
          <w:p w:rsidR="00FA4FE6" w:rsidRPr="004F31E0" w:rsidRDefault="00FA4FE6" w:rsidP="00400C10">
            <w:pPr>
              <w:pStyle w:val="NormlWeb"/>
              <w:spacing w:before="0" w:beforeAutospacing="0" w:after="0" w:afterAutospacing="0"/>
              <w:jc w:val="both"/>
              <w:rPr>
                <w:bCs/>
                <w:sz w:val="20"/>
                <w:szCs w:val="20"/>
              </w:rPr>
            </w:pPr>
            <w:r w:rsidRPr="004F31E0">
              <w:rPr>
                <w:b/>
                <w:bCs/>
                <w:sz w:val="20"/>
                <w:szCs w:val="20"/>
              </w:rPr>
              <w:t>Szövegfeldolgozás:</w:t>
            </w:r>
            <w:r w:rsidRPr="004F31E0">
              <w:rPr>
                <w:bCs/>
                <w:sz w:val="20"/>
                <w:szCs w:val="20"/>
              </w:rPr>
              <w:t xml:space="preserve"> A témának megfelelő szövegek, sententiák.</w:t>
            </w:r>
          </w:p>
          <w:p w:rsidR="00FA4FE6" w:rsidRPr="004F31E0" w:rsidRDefault="00FA4FE6" w:rsidP="00400C10">
            <w:pPr>
              <w:rPr>
                <w:b/>
                <w:bCs/>
              </w:rPr>
            </w:pPr>
          </w:p>
          <w:p w:rsidR="00FA4FE6" w:rsidRPr="004F31E0" w:rsidRDefault="00FA4FE6" w:rsidP="00400C10">
            <w:pPr>
              <w:rPr>
                <w:bCs/>
              </w:rPr>
            </w:pPr>
            <w:r w:rsidRPr="004F31E0">
              <w:rPr>
                <w:b/>
                <w:bCs/>
              </w:rPr>
              <w:t>Művelődés:</w:t>
            </w:r>
            <w:r w:rsidRPr="004F31E0">
              <w:rPr>
                <w:bCs/>
              </w:rPr>
              <w:t xml:space="preserve"> A trójai háború. Róma alapítási története, mítosz és a régészet tanúságai, képzőművészeti alkotások.</w:t>
            </w:r>
          </w:p>
          <w:p w:rsidR="00FA4FE6" w:rsidRPr="004F31E0" w:rsidRDefault="00FA4FE6" w:rsidP="00400C10">
            <w:pPr>
              <w:rPr>
                <w:bCs/>
              </w:rPr>
            </w:pPr>
          </w:p>
        </w:tc>
      </w:tr>
      <w:tr w:rsidR="00A91D66" w:rsidRPr="004F31E0" w:rsidTr="00400C10">
        <w:tc>
          <w:tcPr>
            <w:tcW w:w="1837" w:type="dxa"/>
            <w:vAlign w:val="center"/>
          </w:tcPr>
          <w:p w:rsidR="00A91D66" w:rsidRPr="004F31E0" w:rsidRDefault="00A91D66" w:rsidP="00400C10">
            <w:pPr>
              <w:autoSpaceDE w:val="0"/>
              <w:autoSpaceDN w:val="0"/>
              <w:adjustRightInd w:val="0"/>
              <w:jc w:val="center"/>
              <w:rPr>
                <w:b/>
                <w:bCs/>
              </w:rPr>
            </w:pPr>
            <w:r w:rsidRPr="004F31E0">
              <w:rPr>
                <w:b/>
              </w:rPr>
              <w:t>Kulcsfogalmak/ fogalmak</w:t>
            </w:r>
          </w:p>
        </w:tc>
        <w:tc>
          <w:tcPr>
            <w:tcW w:w="7485" w:type="dxa"/>
            <w:gridSpan w:val="3"/>
          </w:tcPr>
          <w:p w:rsidR="00A91D66" w:rsidRPr="004F31E0" w:rsidRDefault="00A91D66" w:rsidP="00400C10">
            <w:r w:rsidRPr="004F31E0">
              <w:t>coniugatio, indicativus, praesens, imperfectum, , activum, infinitivus, sententia/proverbium, szállóige, anyafarkas, ikrek, Ovidius</w:t>
            </w:r>
          </w:p>
        </w:tc>
      </w:tr>
    </w:tbl>
    <w:p w:rsidR="00A91D66" w:rsidRDefault="00A91D66" w:rsidP="00A91D66"/>
    <w:p w:rsidR="00784A38" w:rsidRDefault="00784A38" w:rsidP="00A91D66"/>
    <w:p w:rsidR="00784A38" w:rsidRDefault="00784A38" w:rsidP="00A91D66"/>
    <w:p w:rsidR="00945826" w:rsidRPr="004F31E0" w:rsidRDefault="00945826" w:rsidP="00A91D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A91D66" w:rsidP="00400C10">
            <w:pPr>
              <w:autoSpaceDE w:val="0"/>
              <w:autoSpaceDN w:val="0"/>
              <w:adjustRightInd w:val="0"/>
              <w:jc w:val="center"/>
              <w:rPr>
                <w:b/>
                <w:bCs/>
              </w:rPr>
            </w:pPr>
            <w:r w:rsidRPr="004F31E0">
              <w:rPr>
                <w:b/>
                <w:bCs/>
              </w:rPr>
              <w:t>III. De familia Romana</w:t>
            </w:r>
          </w:p>
        </w:tc>
        <w:tc>
          <w:tcPr>
            <w:tcW w:w="1276" w:type="dxa"/>
            <w:vAlign w:val="center"/>
          </w:tcPr>
          <w:p w:rsidR="00A91D66" w:rsidRPr="004F31E0" w:rsidRDefault="00A91D66" w:rsidP="00400C10">
            <w:pPr>
              <w:jc w:val="center"/>
              <w:rPr>
                <w:b/>
                <w:bCs/>
              </w:rPr>
            </w:pPr>
            <w:r w:rsidRPr="004F31E0">
              <w:rPr>
                <w:b/>
                <w:bCs/>
              </w:rPr>
              <w:t>Órakeret</w:t>
            </w:r>
          </w:p>
          <w:p w:rsidR="00A91D66" w:rsidRPr="004F31E0" w:rsidRDefault="006E7415" w:rsidP="00400C10">
            <w:pPr>
              <w:jc w:val="center"/>
              <w:rPr>
                <w:b/>
                <w:bCs/>
              </w:rPr>
            </w:pPr>
            <w:r>
              <w:rPr>
                <w:b/>
                <w:bCs/>
              </w:rPr>
              <w:t>1</w:t>
            </w:r>
            <w:r w:rsidR="00945826">
              <w:rPr>
                <w:b/>
                <w:bCs/>
              </w:rPr>
              <w:t>2</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2"/>
          </w:tcPr>
          <w:p w:rsidR="00A91D66" w:rsidRPr="004F31E0" w:rsidRDefault="00A91D66" w:rsidP="00400C10">
            <w:r w:rsidRPr="004F31E0">
              <w:t>Mondattani alapfogalmak (pl. szófajok felismerése, egyszerűbb mondatok elemzése).</w:t>
            </w:r>
          </w:p>
        </w:tc>
      </w:tr>
      <w:tr w:rsidR="00A91D66" w:rsidRPr="004F31E0" w:rsidTr="00400C10">
        <w:tc>
          <w:tcPr>
            <w:tcW w:w="2024" w:type="dxa"/>
            <w:gridSpan w:val="2"/>
            <w:vAlign w:val="center"/>
          </w:tcPr>
          <w:p w:rsidR="00A91D66" w:rsidRPr="004F31E0" w:rsidRDefault="00A91D66" w:rsidP="00400C10">
            <w:pPr>
              <w:jc w:val="center"/>
            </w:pPr>
            <w:r w:rsidRPr="004F31E0">
              <w:rPr>
                <w:b/>
                <w:bCs/>
              </w:rPr>
              <w:t>A tematikai egység nevelési-fejlesztési céljai</w:t>
            </w:r>
          </w:p>
        </w:tc>
        <w:tc>
          <w:tcPr>
            <w:tcW w:w="7298" w:type="dxa"/>
            <w:gridSpan w:val="2"/>
          </w:tcPr>
          <w:p w:rsidR="00A91D66" w:rsidRPr="004F31E0" w:rsidRDefault="00A91D66" w:rsidP="00400C10">
            <w:pPr>
              <w:ind w:left="-23"/>
              <w:rPr>
                <w:bCs/>
                <w:iCs/>
              </w:rPr>
            </w:pPr>
            <w:r w:rsidRPr="004F31E0">
              <w:rPr>
                <w:bCs/>
                <w:iCs/>
              </w:rPr>
              <w:t>A tárgyalt latin nyelvi kategóriák megértetése.</w:t>
            </w:r>
          </w:p>
          <w:p w:rsidR="00A91D66" w:rsidRPr="004F31E0" w:rsidRDefault="00A91D66" w:rsidP="00400C10">
            <w:pPr>
              <w:rPr>
                <w:bCs/>
                <w:iCs/>
              </w:rPr>
            </w:pPr>
            <w:r w:rsidRPr="004F31E0">
              <w:rPr>
                <w:bCs/>
                <w:iCs/>
              </w:rPr>
              <w:t>A rómaiak életmódjának néhány jellegzetessége.</w:t>
            </w:r>
          </w:p>
        </w:tc>
      </w:tr>
      <w:tr w:rsidR="00FA4FE6" w:rsidRPr="004F31E0" w:rsidTr="00FA4FE6">
        <w:trPr>
          <w:trHeight w:val="192"/>
        </w:trPr>
        <w:tc>
          <w:tcPr>
            <w:tcW w:w="9322" w:type="dxa"/>
            <w:gridSpan w:val="4"/>
            <w:vAlign w:val="center"/>
          </w:tcPr>
          <w:p w:rsidR="00FA4FE6" w:rsidRPr="004F31E0" w:rsidRDefault="00FA4FE6" w:rsidP="00400C10">
            <w:pPr>
              <w:jc w:val="center"/>
              <w:rPr>
                <w:b/>
                <w:bCs/>
              </w:rPr>
            </w:pPr>
            <w:r w:rsidRPr="004F31E0">
              <w:rPr>
                <w:b/>
                <w:bCs/>
                <w:iCs/>
              </w:rPr>
              <w:lastRenderedPageBreak/>
              <w:t>Ismeretek/fejlesztési követelmények</w:t>
            </w:r>
          </w:p>
        </w:tc>
      </w:tr>
      <w:tr w:rsidR="00FA4FE6" w:rsidRPr="004F31E0" w:rsidTr="00FA4FE6">
        <w:tc>
          <w:tcPr>
            <w:tcW w:w="9322" w:type="dxa"/>
            <w:gridSpan w:val="4"/>
          </w:tcPr>
          <w:p w:rsidR="00FA4FE6" w:rsidRPr="004F31E0" w:rsidRDefault="00FA4FE6" w:rsidP="00400C10">
            <w:pPr>
              <w:jc w:val="both"/>
              <w:rPr>
                <w:bCs/>
              </w:rPr>
            </w:pPr>
            <w:r w:rsidRPr="004F31E0">
              <w:rPr>
                <w:b/>
                <w:bCs/>
              </w:rPr>
              <w:t>Grammatikai ismeretek:</w:t>
            </w:r>
            <w:r w:rsidRPr="004F31E0">
              <w:rPr>
                <w:bCs/>
              </w:rPr>
              <w:t xml:space="preserve"> A III. declinatiós mássalhangzós tövű főnevek ragozása; </w:t>
            </w:r>
          </w:p>
          <w:p w:rsidR="00FA4FE6" w:rsidRPr="004F31E0" w:rsidRDefault="00FA4FE6" w:rsidP="00400C10">
            <w:pPr>
              <w:jc w:val="both"/>
              <w:rPr>
                <w:bCs/>
              </w:rPr>
            </w:pPr>
            <w:r w:rsidRPr="004F31E0">
              <w:rPr>
                <w:bCs/>
              </w:rPr>
              <w:t>A nomino 1 ige vonzata.</w:t>
            </w:r>
          </w:p>
          <w:p w:rsidR="00FA4FE6" w:rsidRPr="004F31E0" w:rsidRDefault="00FA4FE6" w:rsidP="00400C10">
            <w:pPr>
              <w:jc w:val="both"/>
              <w:rPr>
                <w:b/>
                <w:bCs/>
              </w:rPr>
            </w:pPr>
          </w:p>
          <w:p w:rsidR="00FA4FE6" w:rsidRPr="004F31E0" w:rsidRDefault="00FA4FE6" w:rsidP="00400C10">
            <w:pPr>
              <w:jc w:val="both"/>
              <w:rPr>
                <w:bCs/>
                <w:iCs/>
              </w:rPr>
            </w:pPr>
            <w:r w:rsidRPr="004F31E0">
              <w:rPr>
                <w:b/>
                <w:bCs/>
              </w:rPr>
              <w:t>Szövegfeldolgozás:</w:t>
            </w:r>
            <w:r w:rsidRPr="004F31E0">
              <w:rPr>
                <w:bCs/>
              </w:rPr>
              <w:t xml:space="preserve"> A témának megfelelő szövegek, sententiák, feliratok..</w:t>
            </w:r>
            <w:r w:rsidRPr="004F31E0">
              <w:rPr>
                <w:iCs/>
              </w:rPr>
              <w:t xml:space="preserve"> </w:t>
            </w:r>
          </w:p>
          <w:p w:rsidR="00FA4FE6" w:rsidRPr="004F31E0" w:rsidRDefault="00FA4FE6" w:rsidP="00400C10">
            <w:pPr>
              <w:ind w:left="-23"/>
              <w:jc w:val="both"/>
              <w:rPr>
                <w:b/>
                <w:bCs/>
              </w:rPr>
            </w:pPr>
          </w:p>
          <w:p w:rsidR="00FA4FE6" w:rsidRPr="004F31E0" w:rsidRDefault="00FA4FE6" w:rsidP="00400C10">
            <w:pPr>
              <w:ind w:left="-23"/>
              <w:jc w:val="both"/>
              <w:rPr>
                <w:bCs/>
                <w:iCs/>
              </w:rPr>
            </w:pPr>
            <w:r w:rsidRPr="004F31E0">
              <w:rPr>
                <w:b/>
                <w:bCs/>
              </w:rPr>
              <w:t>Művelődés:</w:t>
            </w:r>
            <w:r w:rsidRPr="004F31E0">
              <w:rPr>
                <w:bCs/>
              </w:rPr>
              <w:t xml:space="preserve"> </w:t>
            </w:r>
            <w:r w:rsidRPr="004F31E0">
              <w:rPr>
                <w:iCs/>
              </w:rPr>
              <w:t>Család és nevelés az ókori Rómában.</w:t>
            </w:r>
          </w:p>
          <w:p w:rsidR="00FA4FE6" w:rsidRDefault="00FA4FE6" w:rsidP="00400C10">
            <w:pPr>
              <w:jc w:val="both"/>
              <w:rPr>
                <w:bCs/>
              </w:rPr>
            </w:pPr>
            <w:r w:rsidRPr="004F31E0">
              <w:rPr>
                <w:bCs/>
              </w:rPr>
              <w:t xml:space="preserve">Római család, összetartozás tudat, névadás </w:t>
            </w:r>
          </w:p>
          <w:p w:rsidR="00FA4FE6" w:rsidRPr="004F31E0" w:rsidRDefault="00FA4FE6" w:rsidP="00400C10">
            <w:pPr>
              <w:jc w:val="both"/>
              <w:rPr>
                <w:bCs/>
              </w:rPr>
            </w:pPr>
            <w:r w:rsidRPr="004F31E0">
              <w:rPr>
                <w:bCs/>
              </w:rPr>
              <w:t xml:space="preserve"> </w:t>
            </w:r>
          </w:p>
          <w:p w:rsidR="00FA4FE6" w:rsidRDefault="00FA4FE6" w:rsidP="00400C10">
            <w:pPr>
              <w:jc w:val="both"/>
              <w:rPr>
                <w:bCs/>
              </w:rPr>
            </w:pPr>
            <w:r w:rsidRPr="004F31E0">
              <w:rPr>
                <w:bCs/>
              </w:rPr>
              <w:t xml:space="preserve">Az eddigi ismeretek ismétlése, rendszerezése.: De originibus Romae </w:t>
            </w:r>
          </w:p>
          <w:p w:rsidR="00FA4FE6" w:rsidRPr="004F31E0" w:rsidRDefault="00FA4FE6" w:rsidP="00400C10">
            <w:pPr>
              <w:jc w:val="both"/>
              <w:rPr>
                <w:bCs/>
              </w:rPr>
            </w:pPr>
            <w:r w:rsidRPr="004F31E0">
              <w:rPr>
                <w:bCs/>
              </w:rPr>
              <w:t>Karácsony előtt: Adeste fideles ének feldolgozása és Jézus születése az európai művészetben.</w:t>
            </w:r>
          </w:p>
        </w:tc>
      </w:tr>
      <w:tr w:rsidR="00A91D66" w:rsidRPr="004F31E0" w:rsidTr="00400C10">
        <w:tc>
          <w:tcPr>
            <w:tcW w:w="1837" w:type="dxa"/>
            <w:vAlign w:val="center"/>
          </w:tcPr>
          <w:p w:rsidR="00A91D66" w:rsidRPr="004F31E0" w:rsidRDefault="00A91D66" w:rsidP="00400C10">
            <w:pPr>
              <w:autoSpaceDE w:val="0"/>
              <w:autoSpaceDN w:val="0"/>
              <w:adjustRightInd w:val="0"/>
              <w:jc w:val="center"/>
              <w:rPr>
                <w:b/>
                <w:bCs/>
              </w:rPr>
            </w:pPr>
            <w:r w:rsidRPr="004F31E0">
              <w:rPr>
                <w:b/>
              </w:rPr>
              <w:t>Kulcsfogalmak/ fogalmak</w:t>
            </w:r>
          </w:p>
        </w:tc>
        <w:tc>
          <w:tcPr>
            <w:tcW w:w="7485" w:type="dxa"/>
            <w:gridSpan w:val="3"/>
          </w:tcPr>
          <w:p w:rsidR="00A91D66" w:rsidRPr="004F31E0" w:rsidRDefault="00A91D66" w:rsidP="00400C10">
            <w:r w:rsidRPr="004F31E0">
              <w:t>praesens, indicativus, imperfectum, praenomen, nomen gentile, cognomen, toga virilis, repetitio, studium</w:t>
            </w:r>
          </w:p>
        </w:tc>
      </w:tr>
    </w:tbl>
    <w:p w:rsidR="00A91D66" w:rsidRDefault="00A91D66" w:rsidP="00A91D66"/>
    <w:p w:rsidR="00945826" w:rsidRDefault="00945826" w:rsidP="00A91D66"/>
    <w:p w:rsidR="00945826" w:rsidRDefault="00945826" w:rsidP="00A91D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A91D66" w:rsidP="00400C10">
            <w:pPr>
              <w:autoSpaceDE w:val="0"/>
              <w:autoSpaceDN w:val="0"/>
              <w:adjustRightInd w:val="0"/>
              <w:jc w:val="center"/>
              <w:rPr>
                <w:b/>
                <w:bCs/>
              </w:rPr>
            </w:pPr>
            <w:r w:rsidRPr="004F31E0">
              <w:rPr>
                <w:b/>
                <w:bCs/>
              </w:rPr>
              <w:t>IV. De urbe Roma</w:t>
            </w:r>
          </w:p>
        </w:tc>
        <w:tc>
          <w:tcPr>
            <w:tcW w:w="1276" w:type="dxa"/>
            <w:vAlign w:val="center"/>
          </w:tcPr>
          <w:p w:rsidR="00A91D66" w:rsidRPr="004F31E0" w:rsidRDefault="00A91D66" w:rsidP="00400C10">
            <w:pPr>
              <w:jc w:val="center"/>
              <w:rPr>
                <w:b/>
                <w:bCs/>
              </w:rPr>
            </w:pPr>
            <w:r w:rsidRPr="004F31E0">
              <w:rPr>
                <w:b/>
                <w:bCs/>
              </w:rPr>
              <w:t>Órakeret</w:t>
            </w:r>
          </w:p>
          <w:p w:rsidR="00A91D66" w:rsidRPr="004F31E0" w:rsidRDefault="006E7415" w:rsidP="00400C10">
            <w:pPr>
              <w:jc w:val="center"/>
              <w:rPr>
                <w:b/>
                <w:bCs/>
              </w:rPr>
            </w:pPr>
            <w:r>
              <w:rPr>
                <w:b/>
                <w:bCs/>
              </w:rPr>
              <w:t>1</w:t>
            </w:r>
            <w:r w:rsidR="00945826">
              <w:rPr>
                <w:b/>
                <w:bCs/>
              </w:rPr>
              <w:t>6</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2"/>
          </w:tcPr>
          <w:p w:rsidR="00A91D66" w:rsidRPr="004F31E0" w:rsidRDefault="00A91D66" w:rsidP="00400C10">
            <w:r w:rsidRPr="004F31E0">
              <w:t xml:space="preserve">Néhány grammatikai szakkifejezés ismerete, szófaj- és mondatelemzés (pl. a szófajok, az esetek helyes használata, melléknév és főnév egyeztetése, szóelemek, ige, igemódok). </w:t>
            </w:r>
          </w:p>
          <w:p w:rsidR="00A91D66" w:rsidRDefault="00A91D66" w:rsidP="00400C10">
            <w:r w:rsidRPr="004F31E0">
              <w:t>Néhány fontosabb görög földrajzi objektum (pl. Aventinus, Palatinus, a 7 domb Via Sacra, Forum Romanum).</w:t>
            </w:r>
          </w:p>
          <w:p w:rsidR="00D148B8" w:rsidRPr="004F31E0" w:rsidRDefault="00D148B8" w:rsidP="00400C10">
            <w:r>
              <w:t>Római lakáskultúra</w:t>
            </w:r>
          </w:p>
        </w:tc>
      </w:tr>
      <w:tr w:rsidR="00A91D66" w:rsidRPr="004F31E0" w:rsidTr="00400C10">
        <w:tc>
          <w:tcPr>
            <w:tcW w:w="2024" w:type="dxa"/>
            <w:gridSpan w:val="2"/>
            <w:vAlign w:val="center"/>
          </w:tcPr>
          <w:p w:rsidR="00A91D66" w:rsidRPr="004F31E0" w:rsidRDefault="00A91D66" w:rsidP="00400C10">
            <w:pPr>
              <w:jc w:val="center"/>
            </w:pPr>
            <w:r w:rsidRPr="004F31E0">
              <w:rPr>
                <w:b/>
                <w:bCs/>
              </w:rPr>
              <w:t>A tematikai egység nevelési-fejlesztési céljai</w:t>
            </w:r>
          </w:p>
        </w:tc>
        <w:tc>
          <w:tcPr>
            <w:tcW w:w="7298" w:type="dxa"/>
            <w:gridSpan w:val="2"/>
          </w:tcPr>
          <w:p w:rsidR="00A91D66" w:rsidRPr="004F31E0" w:rsidRDefault="00A91D66" w:rsidP="00400C10">
            <w:pPr>
              <w:ind w:left="-23"/>
              <w:rPr>
                <w:bCs/>
                <w:iCs/>
              </w:rPr>
            </w:pPr>
            <w:r w:rsidRPr="004F31E0">
              <w:rPr>
                <w:bCs/>
                <w:iCs/>
              </w:rPr>
              <w:t>A tárgyalt latin nyelvi kategóriák megértetése.</w:t>
            </w:r>
          </w:p>
          <w:p w:rsidR="00A91D66" w:rsidRPr="004F31E0" w:rsidRDefault="00A91D66" w:rsidP="00400C10">
            <w:pPr>
              <w:ind w:left="-23"/>
              <w:rPr>
                <w:bCs/>
                <w:iCs/>
              </w:rPr>
            </w:pPr>
            <w:r w:rsidRPr="004F31E0">
              <w:rPr>
                <w:bCs/>
                <w:iCs/>
              </w:rPr>
              <w:t>A névszó- és igeragozási ismeretek segítségével a tudásszintnek megfelelő latin mondatok elemeztetése.</w:t>
            </w:r>
          </w:p>
          <w:p w:rsidR="00A91D66" w:rsidRPr="004F31E0" w:rsidRDefault="00A91D66" w:rsidP="00400C10">
            <w:pPr>
              <w:ind w:left="-23"/>
              <w:rPr>
                <w:bCs/>
                <w:iCs/>
              </w:rPr>
            </w:pPr>
            <w:r w:rsidRPr="004F31E0">
              <w:rPr>
                <w:bCs/>
                <w:iCs/>
              </w:rPr>
              <w:t>Az ókori Róma jellegzetességeinek megismertetése.</w:t>
            </w:r>
          </w:p>
        </w:tc>
      </w:tr>
      <w:tr w:rsidR="00FA4FE6" w:rsidRPr="004F31E0" w:rsidTr="00FA4FE6">
        <w:trPr>
          <w:trHeight w:val="192"/>
        </w:trPr>
        <w:tc>
          <w:tcPr>
            <w:tcW w:w="9322" w:type="dxa"/>
            <w:gridSpan w:val="4"/>
            <w:vAlign w:val="center"/>
          </w:tcPr>
          <w:p w:rsidR="00FA4FE6" w:rsidRPr="004F31E0" w:rsidRDefault="00FA4FE6" w:rsidP="00400C10">
            <w:pPr>
              <w:jc w:val="center"/>
              <w:rPr>
                <w:b/>
                <w:bCs/>
              </w:rPr>
            </w:pPr>
            <w:r w:rsidRPr="004F31E0">
              <w:rPr>
                <w:b/>
                <w:bCs/>
                <w:iCs/>
              </w:rPr>
              <w:t>Ismeretek/fejlesztési követelmények</w:t>
            </w:r>
          </w:p>
        </w:tc>
      </w:tr>
      <w:tr w:rsidR="00FA4FE6" w:rsidRPr="004F31E0" w:rsidTr="00FA4FE6">
        <w:tc>
          <w:tcPr>
            <w:tcW w:w="9322" w:type="dxa"/>
            <w:gridSpan w:val="4"/>
          </w:tcPr>
          <w:p w:rsidR="00FA4FE6" w:rsidRPr="004F31E0" w:rsidRDefault="00FA4FE6" w:rsidP="00400C10">
            <w:pPr>
              <w:jc w:val="both"/>
              <w:rPr>
                <w:bCs/>
              </w:rPr>
            </w:pPr>
            <w:r w:rsidRPr="004F31E0">
              <w:rPr>
                <w:b/>
                <w:bCs/>
              </w:rPr>
              <w:t xml:space="preserve">Grammatikai ismeretek: </w:t>
            </w:r>
            <w:r w:rsidRPr="004F31E0">
              <w:rPr>
                <w:bCs/>
              </w:rPr>
              <w:t>A III. declinatiós i-tövű főnevek típusai, ragozása; a III. declinatiós melléknevek szótári alakja, ragozása; a domus szó sajátos ragozása;</w:t>
            </w:r>
          </w:p>
          <w:p w:rsidR="00FA4FE6" w:rsidRPr="004F31E0" w:rsidRDefault="00FA4FE6" w:rsidP="00400C10">
            <w:pPr>
              <w:jc w:val="both"/>
              <w:rPr>
                <w:bCs/>
              </w:rPr>
            </w:pPr>
            <w:r w:rsidRPr="004F31E0">
              <w:rPr>
                <w:bCs/>
              </w:rPr>
              <w:t>Az actív személyragok az igeragozásban; a praes. impf. ind. jelentése, ragozása.</w:t>
            </w:r>
          </w:p>
          <w:p w:rsidR="00FA4FE6" w:rsidRPr="004F31E0" w:rsidRDefault="00FA4FE6" w:rsidP="00400C10">
            <w:pPr>
              <w:jc w:val="both"/>
              <w:rPr>
                <w:b/>
                <w:bCs/>
              </w:rPr>
            </w:pPr>
          </w:p>
          <w:p w:rsidR="00FA4FE6" w:rsidRPr="004F31E0" w:rsidRDefault="00FA4FE6" w:rsidP="00400C10">
            <w:pPr>
              <w:jc w:val="both"/>
              <w:rPr>
                <w:bCs/>
              </w:rPr>
            </w:pPr>
            <w:r w:rsidRPr="004F31E0">
              <w:rPr>
                <w:b/>
                <w:bCs/>
              </w:rPr>
              <w:t>Szövegfeldolgozás:</w:t>
            </w:r>
            <w:r w:rsidRPr="004F31E0">
              <w:rPr>
                <w:bCs/>
              </w:rPr>
              <w:t xml:space="preserve"> A témának megfelelő szövegek, sententiák. </w:t>
            </w:r>
          </w:p>
          <w:p w:rsidR="00FA4FE6" w:rsidRPr="004F31E0" w:rsidRDefault="00FA4FE6" w:rsidP="00400C10">
            <w:pPr>
              <w:jc w:val="both"/>
              <w:rPr>
                <w:bCs/>
              </w:rPr>
            </w:pPr>
          </w:p>
          <w:p w:rsidR="00FA4FE6" w:rsidRPr="004F31E0" w:rsidRDefault="00FA4FE6" w:rsidP="00400C10">
            <w:pPr>
              <w:jc w:val="both"/>
            </w:pPr>
            <w:r w:rsidRPr="004F31E0">
              <w:rPr>
                <w:b/>
                <w:bCs/>
              </w:rPr>
              <w:t xml:space="preserve">Művelődés: </w:t>
            </w:r>
            <w:r w:rsidRPr="004F31E0">
              <w:t xml:space="preserve">Róma városa az ókorban. A római lakáskultúra. </w:t>
            </w:r>
          </w:p>
          <w:p w:rsidR="00FA4FE6" w:rsidRPr="004F31E0" w:rsidRDefault="00FA4FE6" w:rsidP="00400C10">
            <w:pPr>
              <w:jc w:val="both"/>
              <w:rPr>
                <w:iCs/>
              </w:rPr>
            </w:pPr>
            <w:r w:rsidRPr="004F31E0">
              <w:rPr>
                <w:iCs/>
              </w:rPr>
              <w:t>Az ókori, reneszánsz és barokk Róma híres középületei, közterei.</w:t>
            </w:r>
          </w:p>
          <w:p w:rsidR="00FA4FE6" w:rsidRPr="004F31E0" w:rsidRDefault="00FA4FE6" w:rsidP="00400C10">
            <w:pPr>
              <w:jc w:val="both"/>
              <w:rPr>
                <w:i/>
                <w:iCs/>
              </w:rPr>
            </w:pPr>
          </w:p>
        </w:tc>
      </w:tr>
      <w:tr w:rsidR="00A91D66" w:rsidRPr="004F31E0" w:rsidTr="00400C10">
        <w:tc>
          <w:tcPr>
            <w:tcW w:w="1837" w:type="dxa"/>
            <w:vAlign w:val="center"/>
          </w:tcPr>
          <w:p w:rsidR="00A91D66" w:rsidRPr="004F31E0" w:rsidRDefault="00A91D66" w:rsidP="00400C10">
            <w:pPr>
              <w:autoSpaceDE w:val="0"/>
              <w:autoSpaceDN w:val="0"/>
              <w:adjustRightInd w:val="0"/>
              <w:jc w:val="both"/>
              <w:rPr>
                <w:b/>
                <w:bCs/>
              </w:rPr>
            </w:pPr>
            <w:r w:rsidRPr="004F31E0">
              <w:rPr>
                <w:b/>
              </w:rPr>
              <w:t>Kulcsfogalmak/ fogalmak</w:t>
            </w:r>
          </w:p>
        </w:tc>
        <w:tc>
          <w:tcPr>
            <w:tcW w:w="7485" w:type="dxa"/>
            <w:gridSpan w:val="3"/>
          </w:tcPr>
          <w:p w:rsidR="00A91D66" w:rsidRPr="004F31E0" w:rsidRDefault="00A91D66" w:rsidP="00400C10">
            <w:pPr>
              <w:jc w:val="both"/>
            </w:pPr>
            <w:r w:rsidRPr="004F31E0">
              <w:t xml:space="preserve">imperfectum tő, Capitolium, Forum Romanum, Curia, Cloaca Maxima.Traianus oszlopa, Colosseum, Ara Pacis Augustae, Pantheon, diadalív, vízvezeték </w:t>
            </w:r>
          </w:p>
        </w:tc>
      </w:tr>
    </w:tbl>
    <w:p w:rsidR="00A91D66" w:rsidRDefault="00A91D66" w:rsidP="00A91D66"/>
    <w:p w:rsidR="00945826" w:rsidRDefault="00945826" w:rsidP="00A91D66"/>
    <w:p w:rsidR="00945826" w:rsidRPr="004F31E0" w:rsidRDefault="00945826" w:rsidP="00A91D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A91D66" w:rsidP="00400C10">
            <w:pPr>
              <w:autoSpaceDE w:val="0"/>
              <w:autoSpaceDN w:val="0"/>
              <w:adjustRightInd w:val="0"/>
              <w:jc w:val="center"/>
              <w:rPr>
                <w:b/>
                <w:bCs/>
              </w:rPr>
            </w:pPr>
            <w:r w:rsidRPr="004F31E0">
              <w:rPr>
                <w:b/>
                <w:bCs/>
              </w:rPr>
              <w:t>V. De deis multis Graecorum et Romanorum</w:t>
            </w:r>
          </w:p>
        </w:tc>
        <w:tc>
          <w:tcPr>
            <w:tcW w:w="1276" w:type="dxa"/>
            <w:vAlign w:val="center"/>
          </w:tcPr>
          <w:p w:rsidR="00A91D66" w:rsidRPr="004F31E0" w:rsidRDefault="00A91D66" w:rsidP="00400C10">
            <w:pPr>
              <w:jc w:val="center"/>
              <w:rPr>
                <w:b/>
                <w:bCs/>
              </w:rPr>
            </w:pPr>
            <w:r w:rsidRPr="004F31E0">
              <w:rPr>
                <w:b/>
                <w:bCs/>
              </w:rPr>
              <w:t>Órakeret</w:t>
            </w:r>
          </w:p>
          <w:p w:rsidR="00A91D66" w:rsidRPr="004F31E0" w:rsidRDefault="00827779" w:rsidP="00400C10">
            <w:pPr>
              <w:jc w:val="center"/>
              <w:rPr>
                <w:b/>
                <w:bCs/>
              </w:rPr>
            </w:pPr>
            <w:r>
              <w:rPr>
                <w:b/>
                <w:bCs/>
              </w:rPr>
              <w:t>1</w:t>
            </w:r>
            <w:r w:rsidR="00945826">
              <w:rPr>
                <w:b/>
                <w:bCs/>
              </w:rPr>
              <w:t>6</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2"/>
          </w:tcPr>
          <w:p w:rsidR="00A91D66" w:rsidRPr="004F31E0" w:rsidRDefault="00A91D66" w:rsidP="00400C10">
            <w:pPr>
              <w:jc w:val="both"/>
            </w:pPr>
            <w:r w:rsidRPr="004F31E0">
              <w:t>Mondattani alapfogalmak (pl. szófajok felismerése, egyszerűbb mondatok elemzése).</w:t>
            </w:r>
          </w:p>
          <w:p w:rsidR="00A91D66" w:rsidRPr="004F31E0" w:rsidRDefault="00A91D66" w:rsidP="00400C10">
            <w:pPr>
              <w:jc w:val="both"/>
            </w:pPr>
            <w:r w:rsidRPr="004F31E0">
              <w:t>A mondat egységeinek azonosítása, a közöttük levő kapcsolatok felismerése.</w:t>
            </w:r>
          </w:p>
          <w:p w:rsidR="00A91D66" w:rsidRDefault="00A91D66" w:rsidP="00400C10">
            <w:pPr>
              <w:jc w:val="both"/>
            </w:pPr>
            <w:r w:rsidRPr="004F31E0">
              <w:t>Néhány fontosabb görög földrajzi objektum (pl. Olimposz, Kréta, Delphoi, Epidaurosz, Parnasszus).</w:t>
            </w:r>
          </w:p>
          <w:p w:rsidR="00827779" w:rsidRPr="004F31E0" w:rsidRDefault="00827779" w:rsidP="00400C10">
            <w:pPr>
              <w:jc w:val="both"/>
            </w:pPr>
            <w:r>
              <w:t>A görög-római istenvilág</w:t>
            </w:r>
          </w:p>
        </w:tc>
      </w:tr>
      <w:tr w:rsidR="00A91D66" w:rsidRPr="004F31E0" w:rsidTr="00400C10">
        <w:tc>
          <w:tcPr>
            <w:tcW w:w="2024" w:type="dxa"/>
            <w:gridSpan w:val="2"/>
            <w:vAlign w:val="center"/>
          </w:tcPr>
          <w:p w:rsidR="00A91D66" w:rsidRPr="004F31E0" w:rsidRDefault="00A91D66" w:rsidP="00400C10">
            <w:pPr>
              <w:jc w:val="center"/>
            </w:pPr>
            <w:r w:rsidRPr="004F31E0">
              <w:rPr>
                <w:b/>
                <w:bCs/>
              </w:rPr>
              <w:lastRenderedPageBreak/>
              <w:t>A tematikai egység nevelési-fejlesztési céljai</w:t>
            </w:r>
          </w:p>
        </w:tc>
        <w:tc>
          <w:tcPr>
            <w:tcW w:w="7298" w:type="dxa"/>
            <w:gridSpan w:val="2"/>
          </w:tcPr>
          <w:p w:rsidR="00A91D66" w:rsidRPr="004F31E0" w:rsidRDefault="00A91D66" w:rsidP="00400C10">
            <w:pPr>
              <w:ind w:left="-23"/>
              <w:jc w:val="both"/>
              <w:rPr>
                <w:bCs/>
                <w:iCs/>
              </w:rPr>
            </w:pPr>
            <w:r w:rsidRPr="004F31E0">
              <w:rPr>
                <w:bCs/>
                <w:iCs/>
              </w:rPr>
              <w:t>A tárgyalt latin nyelvi kategóriák megértetése.</w:t>
            </w:r>
          </w:p>
          <w:p w:rsidR="00A91D66" w:rsidRPr="004F31E0" w:rsidRDefault="00A91D66" w:rsidP="00400C10">
            <w:pPr>
              <w:ind w:left="-23"/>
              <w:jc w:val="both"/>
              <w:rPr>
                <w:bCs/>
                <w:iCs/>
              </w:rPr>
            </w:pPr>
            <w:r w:rsidRPr="004F31E0">
              <w:rPr>
                <w:bCs/>
                <w:iCs/>
              </w:rPr>
              <w:t>A görög és a római kultúra egymáshoz való viszonyának megértetése néhány szempontból.</w:t>
            </w:r>
            <w:r w:rsidRPr="004F31E0">
              <w:t xml:space="preserve"> A görög-római istenvilág és a zsidó-keresztény egyistenhit különbsége.</w:t>
            </w:r>
          </w:p>
        </w:tc>
      </w:tr>
      <w:tr w:rsidR="00FA4FE6" w:rsidRPr="004F31E0" w:rsidTr="00FA4FE6">
        <w:trPr>
          <w:trHeight w:val="192"/>
        </w:trPr>
        <w:tc>
          <w:tcPr>
            <w:tcW w:w="9322" w:type="dxa"/>
            <w:gridSpan w:val="4"/>
            <w:vAlign w:val="center"/>
          </w:tcPr>
          <w:p w:rsidR="00FA4FE6" w:rsidRPr="004F31E0" w:rsidRDefault="00FA4FE6" w:rsidP="00400C10">
            <w:pPr>
              <w:jc w:val="center"/>
              <w:rPr>
                <w:b/>
                <w:bCs/>
              </w:rPr>
            </w:pPr>
            <w:r w:rsidRPr="004F31E0">
              <w:rPr>
                <w:b/>
                <w:bCs/>
                <w:iCs/>
              </w:rPr>
              <w:t>Ismeretek/fejlesztési követelmények</w:t>
            </w:r>
          </w:p>
        </w:tc>
      </w:tr>
      <w:tr w:rsidR="00FA4FE6" w:rsidRPr="004F31E0" w:rsidTr="00FA4FE6">
        <w:tc>
          <w:tcPr>
            <w:tcW w:w="9322" w:type="dxa"/>
            <w:gridSpan w:val="4"/>
          </w:tcPr>
          <w:p w:rsidR="00FA4FE6" w:rsidRPr="004F31E0" w:rsidRDefault="00FA4FE6" w:rsidP="00400C10">
            <w:pPr>
              <w:jc w:val="both"/>
              <w:rPr>
                <w:b/>
                <w:bCs/>
              </w:rPr>
            </w:pPr>
            <w:r w:rsidRPr="004F31E0">
              <w:rPr>
                <w:b/>
                <w:bCs/>
              </w:rPr>
              <w:t xml:space="preserve">Grammatikai ismeretek: </w:t>
            </w:r>
          </w:p>
          <w:p w:rsidR="00FA4FE6" w:rsidRPr="004F31E0" w:rsidRDefault="00FA4FE6" w:rsidP="00400C10">
            <w:pPr>
              <w:jc w:val="both"/>
              <w:rPr>
                <w:bCs/>
              </w:rPr>
            </w:pPr>
            <w:r w:rsidRPr="004F31E0">
              <w:rPr>
                <w:bCs/>
              </w:rPr>
              <w:t>A III. declinatiós főnevek rendszere, ragozása; az indicativus  praet. imp. activi képzése, ragozása, használata; a deus, Iuppiter, filius, filia szavak ragozása</w:t>
            </w:r>
          </w:p>
          <w:p w:rsidR="00FA4FE6" w:rsidRPr="004F31E0" w:rsidRDefault="00FA4FE6" w:rsidP="00400C10">
            <w:pPr>
              <w:jc w:val="both"/>
              <w:rPr>
                <w:bCs/>
              </w:rPr>
            </w:pPr>
          </w:p>
          <w:p w:rsidR="00FA4FE6" w:rsidRPr="004F31E0" w:rsidRDefault="00FA4FE6" w:rsidP="00400C10">
            <w:pPr>
              <w:jc w:val="both"/>
              <w:rPr>
                <w:bCs/>
              </w:rPr>
            </w:pPr>
            <w:r w:rsidRPr="004F31E0">
              <w:rPr>
                <w:b/>
                <w:bCs/>
              </w:rPr>
              <w:t>Szövegfeldolgozás:</w:t>
            </w:r>
            <w:r w:rsidRPr="004F31E0">
              <w:rPr>
                <w:bCs/>
              </w:rPr>
              <w:t xml:space="preserve"> A témának megfelelő szövegek, sententiák. </w:t>
            </w:r>
          </w:p>
          <w:p w:rsidR="00FA4FE6" w:rsidRPr="004F31E0" w:rsidRDefault="00FA4FE6" w:rsidP="00400C10">
            <w:pPr>
              <w:jc w:val="both"/>
              <w:rPr>
                <w:bCs/>
              </w:rPr>
            </w:pPr>
          </w:p>
          <w:p w:rsidR="00FA4FE6" w:rsidRPr="004F31E0" w:rsidRDefault="00FA4FE6" w:rsidP="00400C10">
            <w:pPr>
              <w:jc w:val="both"/>
              <w:rPr>
                <w:bCs/>
              </w:rPr>
            </w:pPr>
            <w:r w:rsidRPr="004F31E0">
              <w:rPr>
                <w:b/>
                <w:bCs/>
              </w:rPr>
              <w:t>Művelődés:</w:t>
            </w:r>
            <w:r w:rsidRPr="004F31E0">
              <w:rPr>
                <w:bCs/>
              </w:rPr>
              <w:t xml:space="preserve"> Történetek a görög és római mitológiából, az istenekről. A Múzsák.</w:t>
            </w:r>
          </w:p>
          <w:p w:rsidR="00FA4FE6" w:rsidRPr="004F31E0" w:rsidRDefault="00FA4FE6" w:rsidP="00400C10">
            <w:pPr>
              <w:rPr>
                <w:i/>
                <w:iCs/>
              </w:rPr>
            </w:pPr>
          </w:p>
        </w:tc>
      </w:tr>
      <w:tr w:rsidR="00A91D66" w:rsidRPr="004F31E0" w:rsidTr="00400C10">
        <w:tc>
          <w:tcPr>
            <w:tcW w:w="1837" w:type="dxa"/>
            <w:vAlign w:val="center"/>
          </w:tcPr>
          <w:p w:rsidR="00A91D66" w:rsidRPr="004F31E0" w:rsidRDefault="00A91D66" w:rsidP="00400C10">
            <w:pPr>
              <w:autoSpaceDE w:val="0"/>
              <w:autoSpaceDN w:val="0"/>
              <w:adjustRightInd w:val="0"/>
              <w:jc w:val="center"/>
              <w:rPr>
                <w:b/>
                <w:bCs/>
              </w:rPr>
            </w:pPr>
            <w:r w:rsidRPr="004F31E0">
              <w:rPr>
                <w:b/>
              </w:rPr>
              <w:t>Kulcsfogalmak/ fogalmak</w:t>
            </w:r>
          </w:p>
        </w:tc>
        <w:tc>
          <w:tcPr>
            <w:tcW w:w="7485" w:type="dxa"/>
            <w:gridSpan w:val="3"/>
          </w:tcPr>
          <w:p w:rsidR="00A91D66" w:rsidRPr="004F31E0" w:rsidRDefault="00A91D66" w:rsidP="00400C10">
            <w:r w:rsidRPr="004F31E0">
              <w:t xml:space="preserve">praeteritum, indicativus, imperfectum, animizmus, antropomorfizmus, mitológia, attributumok, Lararium, Genius, </w:t>
            </w:r>
          </w:p>
        </w:tc>
      </w:tr>
    </w:tbl>
    <w:p w:rsidR="00A91D66" w:rsidRDefault="00A91D66" w:rsidP="00A91D66"/>
    <w:p w:rsidR="00945826" w:rsidRDefault="00945826" w:rsidP="00945826">
      <w:pPr>
        <w:pStyle w:val="NormlWeb"/>
        <w:spacing w:before="0" w:beforeAutospacing="0" w:after="0" w:afterAutospacing="0"/>
        <w:ind w:firstLine="142"/>
        <w:jc w:val="center"/>
        <w:rPr>
          <w:b/>
          <w:bCs/>
        </w:rPr>
      </w:pPr>
    </w:p>
    <w:p w:rsidR="00DD0E95" w:rsidRDefault="00DD0E95" w:rsidP="00945826">
      <w:pPr>
        <w:pStyle w:val="NormlWeb"/>
        <w:spacing w:before="0" w:beforeAutospacing="0" w:after="0" w:afterAutospacing="0"/>
        <w:ind w:firstLine="142"/>
        <w:jc w:val="center"/>
        <w:rPr>
          <w:b/>
          <w:bCs/>
        </w:rPr>
      </w:pPr>
    </w:p>
    <w:p w:rsidR="00DD0E95" w:rsidRPr="004F31E0" w:rsidRDefault="00DD0E95" w:rsidP="00DD0E95"/>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7250"/>
      </w:tblGrid>
      <w:tr w:rsidR="00DD0E95" w:rsidRPr="004F31E0" w:rsidTr="00100E53">
        <w:trPr>
          <w:cantSplit/>
          <w:trHeight w:val="550"/>
        </w:trPr>
        <w:tc>
          <w:tcPr>
            <w:tcW w:w="2000" w:type="dxa"/>
            <w:tcBorders>
              <w:top w:val="single" w:sz="4" w:space="0" w:color="auto"/>
              <w:left w:val="single" w:sz="4" w:space="0" w:color="auto"/>
              <w:bottom w:val="single" w:sz="4" w:space="0" w:color="auto"/>
              <w:right w:val="single" w:sz="4" w:space="0" w:color="auto"/>
            </w:tcBorders>
            <w:vAlign w:val="center"/>
          </w:tcPr>
          <w:p w:rsidR="00DD0E95" w:rsidRPr="004F31E0" w:rsidRDefault="00DD0E95" w:rsidP="00100E53">
            <w:pPr>
              <w:pStyle w:val="NormlWeb"/>
              <w:spacing w:before="0" w:after="0"/>
              <w:ind w:firstLine="142"/>
              <w:jc w:val="both"/>
              <w:rPr>
                <w:b/>
                <w:bCs/>
                <w:sz w:val="20"/>
                <w:szCs w:val="20"/>
              </w:rPr>
            </w:pPr>
            <w:r w:rsidRPr="004F31E0">
              <w:rPr>
                <w:b/>
                <w:bCs/>
                <w:sz w:val="20"/>
                <w:szCs w:val="20"/>
              </w:rPr>
              <w:t>A fejlesztés várt eredményei az évfolyam végén</w:t>
            </w:r>
          </w:p>
        </w:tc>
        <w:tc>
          <w:tcPr>
            <w:tcW w:w="7250" w:type="dxa"/>
            <w:tcBorders>
              <w:top w:val="single" w:sz="4" w:space="0" w:color="auto"/>
              <w:left w:val="single" w:sz="4" w:space="0" w:color="auto"/>
              <w:bottom w:val="single" w:sz="4" w:space="0" w:color="auto"/>
              <w:right w:val="single" w:sz="4" w:space="0" w:color="auto"/>
            </w:tcBorders>
          </w:tcPr>
          <w:p w:rsidR="00DD0E95" w:rsidRPr="004F31E0" w:rsidRDefault="00DD0E95" w:rsidP="00100E53">
            <w:pPr>
              <w:pStyle w:val="NormlWeb"/>
              <w:spacing w:before="0"/>
              <w:ind w:firstLine="142"/>
              <w:jc w:val="both"/>
              <w:rPr>
                <w:bCs/>
                <w:sz w:val="20"/>
                <w:szCs w:val="20"/>
              </w:rPr>
            </w:pPr>
            <w:r w:rsidRPr="004F31E0">
              <w:rPr>
                <w:bCs/>
                <w:sz w:val="20"/>
                <w:szCs w:val="20"/>
              </w:rPr>
              <w:t xml:space="preserve">A tanulók </w:t>
            </w:r>
            <w:r w:rsidRPr="004F31E0">
              <w:rPr>
                <w:sz w:val="20"/>
                <w:szCs w:val="20"/>
              </w:rPr>
              <w:t>elemezzenek és alkossanak egyszerű latin mondatokat a tanult alaktani és mondattani jelenségek, valamint az elsajátított szókincs segítségével.</w:t>
            </w:r>
          </w:p>
          <w:p w:rsidR="00DD0E95" w:rsidRPr="004F31E0" w:rsidRDefault="00DD0E95" w:rsidP="00100E53">
            <w:pPr>
              <w:pStyle w:val="NormlWeb"/>
              <w:ind w:firstLine="142"/>
              <w:jc w:val="both"/>
              <w:rPr>
                <w:bCs/>
                <w:sz w:val="20"/>
                <w:szCs w:val="20"/>
              </w:rPr>
            </w:pPr>
            <w:r w:rsidRPr="004F31E0">
              <w:rPr>
                <w:sz w:val="20"/>
                <w:szCs w:val="20"/>
              </w:rPr>
              <w:t>Legyenek képesek ismeretlen nyelvtani elemeket nem tartalmazó mondatok készségszintű elemzésére és magyarra fordítására tanári segítséggel vagy kommentárral, az alapszókincs megfelelő elsajátítása mellett.</w:t>
            </w:r>
          </w:p>
          <w:p w:rsidR="00DD0E95" w:rsidRPr="004F31E0" w:rsidRDefault="00DD0E95" w:rsidP="00100E53">
            <w:pPr>
              <w:pStyle w:val="NormlWeb"/>
              <w:ind w:firstLine="142"/>
              <w:jc w:val="both"/>
              <w:rPr>
                <w:bCs/>
                <w:sz w:val="20"/>
                <w:szCs w:val="20"/>
              </w:rPr>
            </w:pPr>
            <w:r w:rsidRPr="004F31E0">
              <w:rPr>
                <w:bCs/>
                <w:sz w:val="20"/>
                <w:szCs w:val="20"/>
              </w:rPr>
              <w:t xml:space="preserve">A tanulók legyenek képesek több szempontból elemezni az olvasott rövidebb műveket vagy hosszabb alkotásokból vett részleteket (pl. szerzői szándék, stilisztikai elemek, az alkotás utóélete, személyes vélemény szerint). </w:t>
            </w:r>
            <w:r w:rsidRPr="004F31E0">
              <w:rPr>
                <w:sz w:val="20"/>
                <w:szCs w:val="20"/>
              </w:rPr>
              <w:t>Alkossanak képet a tárgyalt szerzők műveinek az európai és magyar művelődésre gyakorolt hatásáról.</w:t>
            </w:r>
          </w:p>
        </w:tc>
      </w:tr>
    </w:tbl>
    <w:p w:rsidR="00DD0E95" w:rsidRDefault="00DD0E95" w:rsidP="00945826">
      <w:pPr>
        <w:pStyle w:val="NormlWeb"/>
        <w:spacing w:before="0" w:beforeAutospacing="0" w:after="0" w:afterAutospacing="0"/>
        <w:ind w:firstLine="142"/>
        <w:jc w:val="center"/>
        <w:rPr>
          <w:b/>
          <w:bCs/>
        </w:rPr>
      </w:pPr>
    </w:p>
    <w:p w:rsidR="00DD0E95" w:rsidRDefault="00DD0E95" w:rsidP="00945826">
      <w:pPr>
        <w:pStyle w:val="NormlWeb"/>
        <w:spacing w:before="0" w:beforeAutospacing="0" w:after="0" w:afterAutospacing="0"/>
        <w:ind w:firstLine="142"/>
        <w:jc w:val="center"/>
        <w:rPr>
          <w:b/>
          <w:bCs/>
        </w:rPr>
      </w:pPr>
    </w:p>
    <w:p w:rsidR="00DD0E95" w:rsidRDefault="00DD0E95" w:rsidP="00945826">
      <w:pPr>
        <w:pStyle w:val="NormlWeb"/>
        <w:spacing w:before="0" w:beforeAutospacing="0" w:after="0" w:afterAutospacing="0"/>
        <w:ind w:firstLine="142"/>
        <w:jc w:val="center"/>
        <w:rPr>
          <w:b/>
          <w:bCs/>
        </w:rPr>
      </w:pPr>
    </w:p>
    <w:p w:rsidR="00945826" w:rsidRPr="00827779" w:rsidRDefault="00945826" w:rsidP="00945826">
      <w:pPr>
        <w:pStyle w:val="NormlWeb"/>
        <w:spacing w:before="0" w:beforeAutospacing="0" w:after="0" w:afterAutospacing="0"/>
        <w:ind w:firstLine="142"/>
        <w:jc w:val="center"/>
        <w:rPr>
          <w:b/>
          <w:bCs/>
        </w:rPr>
      </w:pPr>
      <w:r w:rsidRPr="00827779">
        <w:rPr>
          <w:b/>
          <w:bCs/>
        </w:rPr>
        <w:t>7. évfolyam</w:t>
      </w:r>
    </w:p>
    <w:p w:rsidR="00827779" w:rsidRDefault="00827779" w:rsidP="00A91D66"/>
    <w:p w:rsidR="00945826" w:rsidRPr="004F31E0" w:rsidRDefault="00945826" w:rsidP="00A91D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A91D66" w:rsidP="00400C10">
            <w:pPr>
              <w:autoSpaceDE w:val="0"/>
              <w:autoSpaceDN w:val="0"/>
              <w:adjustRightInd w:val="0"/>
              <w:jc w:val="both"/>
              <w:rPr>
                <w:b/>
                <w:bCs/>
              </w:rPr>
            </w:pPr>
            <w:r w:rsidRPr="004F31E0">
              <w:rPr>
                <w:b/>
                <w:bCs/>
              </w:rPr>
              <w:t>I. Ludus Romanus – Schola Romana et mens sana in corpore sano</w:t>
            </w:r>
          </w:p>
        </w:tc>
        <w:tc>
          <w:tcPr>
            <w:tcW w:w="1276" w:type="dxa"/>
            <w:vAlign w:val="center"/>
          </w:tcPr>
          <w:p w:rsidR="00A91D66" w:rsidRPr="004F31E0" w:rsidRDefault="00A91D66" w:rsidP="00400C10">
            <w:pPr>
              <w:jc w:val="both"/>
              <w:rPr>
                <w:b/>
                <w:bCs/>
              </w:rPr>
            </w:pPr>
            <w:r w:rsidRPr="004F31E0">
              <w:rPr>
                <w:b/>
                <w:bCs/>
              </w:rPr>
              <w:t>Órakeret</w:t>
            </w:r>
          </w:p>
          <w:p w:rsidR="00A91D66" w:rsidRPr="004F31E0" w:rsidRDefault="001B73E3" w:rsidP="00400C10">
            <w:pPr>
              <w:jc w:val="both"/>
              <w:rPr>
                <w:b/>
                <w:bCs/>
              </w:rPr>
            </w:pPr>
            <w:r w:rsidRPr="004F31E0">
              <w:rPr>
                <w:b/>
                <w:bCs/>
              </w:rPr>
              <w:t xml:space="preserve">    </w:t>
            </w:r>
            <w:r w:rsidR="00827779">
              <w:rPr>
                <w:b/>
                <w:bCs/>
              </w:rPr>
              <w:t>14</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2"/>
          </w:tcPr>
          <w:p w:rsidR="00A91D66" w:rsidRDefault="00A91D66" w:rsidP="00400C10">
            <w:pPr>
              <w:jc w:val="both"/>
            </w:pPr>
            <w:r w:rsidRPr="004F31E0">
              <w:t>Néhány fontosabb görög és itáliai földrajzi objektum (pl.: Mediolanum, Róma, Delphoi, Olümpia).</w:t>
            </w:r>
          </w:p>
          <w:p w:rsidR="00827779" w:rsidRPr="004F31E0" w:rsidRDefault="00827779" w:rsidP="00400C10">
            <w:pPr>
              <w:jc w:val="both"/>
            </w:pPr>
            <w:r>
              <w:t>A római nevelés, az ókori olimpiák</w:t>
            </w:r>
          </w:p>
        </w:tc>
      </w:tr>
      <w:tr w:rsidR="00A91D66" w:rsidRPr="004F31E0" w:rsidTr="00400C10">
        <w:tc>
          <w:tcPr>
            <w:tcW w:w="2024" w:type="dxa"/>
            <w:gridSpan w:val="2"/>
            <w:vAlign w:val="center"/>
          </w:tcPr>
          <w:p w:rsidR="00A91D66" w:rsidRPr="004F31E0" w:rsidRDefault="00A91D66" w:rsidP="00400C10">
            <w:pPr>
              <w:jc w:val="center"/>
            </w:pPr>
            <w:r w:rsidRPr="004F31E0">
              <w:rPr>
                <w:b/>
                <w:bCs/>
              </w:rPr>
              <w:t>A tematikai egység nevelési-fejlesztési céljai</w:t>
            </w:r>
          </w:p>
        </w:tc>
        <w:tc>
          <w:tcPr>
            <w:tcW w:w="7298" w:type="dxa"/>
            <w:gridSpan w:val="2"/>
          </w:tcPr>
          <w:p w:rsidR="00A91D66" w:rsidRPr="004F31E0" w:rsidRDefault="00A91D66" w:rsidP="00400C10">
            <w:pPr>
              <w:ind w:left="-23"/>
              <w:jc w:val="both"/>
              <w:rPr>
                <w:bCs/>
                <w:iCs/>
              </w:rPr>
            </w:pPr>
            <w:r w:rsidRPr="004F31E0">
              <w:rPr>
                <w:bCs/>
                <w:iCs/>
              </w:rPr>
              <w:t>A latin mondatok elemeztetése, az áttekintő, a rendszerező és a szintetizáló képesség fejlesztése.</w:t>
            </w:r>
          </w:p>
          <w:p w:rsidR="00A91D66" w:rsidRPr="004F31E0" w:rsidRDefault="00A91D66" w:rsidP="00400C10">
            <w:pPr>
              <w:ind w:left="-23"/>
              <w:jc w:val="both"/>
              <w:rPr>
                <w:bCs/>
                <w:iCs/>
              </w:rPr>
            </w:pPr>
            <w:r w:rsidRPr="004F31E0">
              <w:rPr>
                <w:bCs/>
                <w:iCs/>
              </w:rPr>
              <w:t>A görög és a római kultúra egymáshoz való viszonyának megértetése néhány szempontból.</w:t>
            </w:r>
          </w:p>
        </w:tc>
      </w:tr>
      <w:tr w:rsidR="00FA4FE6" w:rsidRPr="004F31E0" w:rsidTr="00FA4FE6">
        <w:trPr>
          <w:trHeight w:val="192"/>
        </w:trPr>
        <w:tc>
          <w:tcPr>
            <w:tcW w:w="9322" w:type="dxa"/>
            <w:gridSpan w:val="4"/>
            <w:vAlign w:val="center"/>
          </w:tcPr>
          <w:p w:rsidR="00FA4FE6" w:rsidRPr="004F31E0" w:rsidRDefault="00FA4FE6" w:rsidP="00400C10">
            <w:pPr>
              <w:jc w:val="center"/>
              <w:rPr>
                <w:b/>
                <w:bCs/>
              </w:rPr>
            </w:pPr>
            <w:r w:rsidRPr="004F31E0">
              <w:rPr>
                <w:b/>
                <w:bCs/>
                <w:iCs/>
              </w:rPr>
              <w:t>Ismeretek/fejlesztési követelmények</w:t>
            </w:r>
          </w:p>
        </w:tc>
      </w:tr>
      <w:tr w:rsidR="00FA4FE6" w:rsidRPr="004F31E0" w:rsidTr="00FA4FE6">
        <w:tc>
          <w:tcPr>
            <w:tcW w:w="9322" w:type="dxa"/>
            <w:gridSpan w:val="4"/>
          </w:tcPr>
          <w:p w:rsidR="00FA4FE6" w:rsidRPr="004F31E0" w:rsidRDefault="00FA4FE6" w:rsidP="00400C10">
            <w:pPr>
              <w:jc w:val="both"/>
              <w:rPr>
                <w:b/>
                <w:bCs/>
              </w:rPr>
            </w:pPr>
            <w:r w:rsidRPr="004F31E0">
              <w:rPr>
                <w:b/>
                <w:bCs/>
              </w:rPr>
              <w:t xml:space="preserve">Grammatikai ismeretek: </w:t>
            </w:r>
          </w:p>
          <w:p w:rsidR="00FA4FE6" w:rsidRPr="004F31E0" w:rsidRDefault="00FA4FE6" w:rsidP="00400C10">
            <w:pPr>
              <w:jc w:val="both"/>
              <w:rPr>
                <w:bCs/>
              </w:rPr>
            </w:pPr>
            <w:r w:rsidRPr="004F31E0">
              <w:rPr>
                <w:bCs/>
              </w:rPr>
              <w:t xml:space="preserve">A személyes névmások, birtokos névmások, vocativus, locativus; </w:t>
            </w:r>
          </w:p>
          <w:p w:rsidR="00FA4FE6" w:rsidRPr="004F31E0" w:rsidRDefault="00FA4FE6" w:rsidP="00400C10">
            <w:pPr>
              <w:jc w:val="both"/>
              <w:rPr>
                <w:b/>
                <w:bCs/>
              </w:rPr>
            </w:pPr>
            <w:r w:rsidRPr="004F31E0">
              <w:rPr>
                <w:bCs/>
              </w:rPr>
              <w:t xml:space="preserve">Az imperativus I. activi.; </w:t>
            </w:r>
          </w:p>
          <w:p w:rsidR="00FA4FE6" w:rsidRPr="004F31E0" w:rsidRDefault="00FA4FE6" w:rsidP="00400C10">
            <w:pPr>
              <w:jc w:val="both"/>
              <w:rPr>
                <w:bCs/>
              </w:rPr>
            </w:pPr>
            <w:r w:rsidRPr="004F31E0">
              <w:rPr>
                <w:b/>
                <w:bCs/>
              </w:rPr>
              <w:t>Szövegfeldolgozás:</w:t>
            </w:r>
            <w:r w:rsidRPr="004F31E0">
              <w:rPr>
                <w:bCs/>
              </w:rPr>
              <w:t xml:space="preserve"> A témának megfelelő szövegek, sententiák, </w:t>
            </w:r>
          </w:p>
          <w:p w:rsidR="00FA4FE6" w:rsidRPr="004F31E0" w:rsidRDefault="00FA4FE6" w:rsidP="00400C10">
            <w:pPr>
              <w:jc w:val="both"/>
              <w:rPr>
                <w:b/>
                <w:bCs/>
              </w:rPr>
            </w:pPr>
          </w:p>
          <w:p w:rsidR="00FA4FE6" w:rsidRPr="004F31E0" w:rsidRDefault="00FA4FE6" w:rsidP="00400C10">
            <w:pPr>
              <w:jc w:val="both"/>
              <w:rPr>
                <w:bCs/>
              </w:rPr>
            </w:pPr>
            <w:r w:rsidRPr="004F31E0">
              <w:rPr>
                <w:b/>
                <w:bCs/>
              </w:rPr>
              <w:t>Művelődés:</w:t>
            </w:r>
            <w:r w:rsidRPr="004F31E0">
              <w:rPr>
                <w:bCs/>
              </w:rPr>
              <w:t xml:space="preserve"> </w:t>
            </w:r>
            <w:r>
              <w:rPr>
                <w:bCs/>
              </w:rPr>
              <w:t xml:space="preserve">ismétlés: </w:t>
            </w:r>
            <w:r w:rsidRPr="004F31E0">
              <w:rPr>
                <w:bCs/>
              </w:rPr>
              <w:t xml:space="preserve">A római oktatás, nevelés. </w:t>
            </w:r>
          </w:p>
          <w:p w:rsidR="00FA4FE6" w:rsidRPr="004F31E0" w:rsidRDefault="00FA4FE6" w:rsidP="00400C10">
            <w:pPr>
              <w:jc w:val="both"/>
              <w:rPr>
                <w:bCs/>
              </w:rPr>
            </w:pPr>
            <w:r w:rsidRPr="004F31E0">
              <w:rPr>
                <w:bCs/>
              </w:rPr>
              <w:t xml:space="preserve">Az antikvitás testedzése, </w:t>
            </w:r>
            <w:r>
              <w:rPr>
                <w:bCs/>
              </w:rPr>
              <w:t xml:space="preserve">a sport a görögök és a rómaiak </w:t>
            </w:r>
            <w:r w:rsidRPr="004F31E0">
              <w:rPr>
                <w:bCs/>
              </w:rPr>
              <w:t>életében. Az ókori olimpiák.</w:t>
            </w:r>
          </w:p>
          <w:p w:rsidR="00FA4FE6" w:rsidRPr="004F31E0" w:rsidRDefault="00FA4FE6" w:rsidP="00400C10">
            <w:pPr>
              <w:jc w:val="both"/>
              <w:rPr>
                <w:i/>
                <w:iCs/>
              </w:rPr>
            </w:pPr>
          </w:p>
        </w:tc>
      </w:tr>
      <w:tr w:rsidR="00A91D66" w:rsidRPr="004F31E0" w:rsidTr="00400C10">
        <w:tc>
          <w:tcPr>
            <w:tcW w:w="1837" w:type="dxa"/>
            <w:vAlign w:val="center"/>
          </w:tcPr>
          <w:p w:rsidR="00A91D66" w:rsidRPr="004F31E0" w:rsidRDefault="00A91D66" w:rsidP="00400C10">
            <w:pPr>
              <w:autoSpaceDE w:val="0"/>
              <w:autoSpaceDN w:val="0"/>
              <w:adjustRightInd w:val="0"/>
              <w:jc w:val="center"/>
              <w:rPr>
                <w:b/>
                <w:bCs/>
              </w:rPr>
            </w:pPr>
            <w:r w:rsidRPr="004F31E0">
              <w:rPr>
                <w:b/>
              </w:rPr>
              <w:lastRenderedPageBreak/>
              <w:t>Kulcsfogalmak/ fogalmak</w:t>
            </w:r>
          </w:p>
        </w:tc>
        <w:tc>
          <w:tcPr>
            <w:tcW w:w="7485" w:type="dxa"/>
            <w:gridSpan w:val="3"/>
          </w:tcPr>
          <w:p w:rsidR="00A91D66" w:rsidRPr="004F31E0" w:rsidRDefault="00A91D66" w:rsidP="00400C10">
            <w:pPr>
              <w:jc w:val="both"/>
            </w:pPr>
            <w:r w:rsidRPr="004F31E0">
              <w:t>futurum, ludus, schola, grammaticus, magister, rhetor, ludimagister, p</w:t>
            </w:r>
            <w:r w:rsidR="00827779">
              <w:t>aedagogus, stilus, Liberalia, s</w:t>
            </w:r>
            <w:r w:rsidRPr="004F31E0">
              <w:t>tadion, pentatlon, pankráció, metrika, hexameter</w:t>
            </w:r>
          </w:p>
        </w:tc>
      </w:tr>
    </w:tbl>
    <w:p w:rsidR="00A91D66" w:rsidRDefault="00A91D66" w:rsidP="00A91D66">
      <w:pPr>
        <w:pStyle w:val="NormlWeb"/>
        <w:spacing w:before="0" w:beforeAutospacing="0" w:after="0" w:afterAutospacing="0"/>
        <w:ind w:firstLine="142"/>
        <w:jc w:val="both"/>
        <w:rPr>
          <w:bCs/>
          <w:sz w:val="20"/>
          <w:szCs w:val="20"/>
        </w:rPr>
      </w:pPr>
    </w:p>
    <w:p w:rsidR="00827779" w:rsidRDefault="00827779" w:rsidP="00A91D66">
      <w:pPr>
        <w:pStyle w:val="NormlWeb"/>
        <w:spacing w:before="0" w:beforeAutospacing="0" w:after="0" w:afterAutospacing="0"/>
        <w:ind w:firstLine="142"/>
        <w:jc w:val="both"/>
        <w:rPr>
          <w:bCs/>
          <w:sz w:val="20"/>
          <w:szCs w:val="20"/>
        </w:rPr>
      </w:pPr>
    </w:p>
    <w:p w:rsidR="00827779" w:rsidRDefault="00827779" w:rsidP="00A91D66">
      <w:pPr>
        <w:pStyle w:val="NormlWeb"/>
        <w:spacing w:before="0" w:beforeAutospacing="0" w:after="0" w:afterAutospacing="0"/>
        <w:ind w:firstLine="142"/>
        <w:jc w:val="both"/>
        <w:rPr>
          <w:bCs/>
          <w:sz w:val="20"/>
          <w:szCs w:val="20"/>
        </w:rPr>
      </w:pPr>
    </w:p>
    <w:p w:rsidR="00827779" w:rsidRDefault="00827779" w:rsidP="00A91D66">
      <w:pPr>
        <w:pStyle w:val="NormlWeb"/>
        <w:spacing w:before="0" w:beforeAutospacing="0" w:after="0" w:afterAutospacing="0"/>
        <w:ind w:firstLine="142"/>
        <w:jc w:val="both"/>
        <w:rPr>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945826" w:rsidP="00400C10">
            <w:pPr>
              <w:autoSpaceDE w:val="0"/>
              <w:autoSpaceDN w:val="0"/>
              <w:adjustRightInd w:val="0"/>
              <w:jc w:val="center"/>
              <w:rPr>
                <w:b/>
                <w:bCs/>
              </w:rPr>
            </w:pPr>
            <w:r>
              <w:rPr>
                <w:b/>
                <w:bCs/>
              </w:rPr>
              <w:t>I</w:t>
            </w:r>
            <w:r w:rsidR="00A91D66" w:rsidRPr="004F31E0">
              <w:rPr>
                <w:b/>
                <w:bCs/>
              </w:rPr>
              <w:t>I. Humanitas Romana – cultura Graeca</w:t>
            </w:r>
          </w:p>
        </w:tc>
        <w:tc>
          <w:tcPr>
            <w:tcW w:w="1276" w:type="dxa"/>
            <w:vAlign w:val="center"/>
          </w:tcPr>
          <w:p w:rsidR="00A91D66" w:rsidRPr="004F31E0" w:rsidRDefault="00A91D66" w:rsidP="00400C10">
            <w:pPr>
              <w:jc w:val="center"/>
              <w:rPr>
                <w:b/>
                <w:bCs/>
              </w:rPr>
            </w:pPr>
            <w:r w:rsidRPr="004F31E0">
              <w:rPr>
                <w:b/>
                <w:bCs/>
              </w:rPr>
              <w:t>Órakeret</w:t>
            </w:r>
          </w:p>
          <w:p w:rsidR="00A91D66" w:rsidRPr="004F31E0" w:rsidRDefault="00827779" w:rsidP="00400C10">
            <w:pPr>
              <w:jc w:val="center"/>
              <w:rPr>
                <w:b/>
                <w:bCs/>
              </w:rPr>
            </w:pPr>
            <w:r>
              <w:rPr>
                <w:b/>
                <w:bCs/>
              </w:rPr>
              <w:t>1</w:t>
            </w:r>
            <w:r w:rsidR="00B75385">
              <w:rPr>
                <w:b/>
                <w:bCs/>
              </w:rPr>
              <w:t>2</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2"/>
          </w:tcPr>
          <w:p w:rsidR="00A91D66" w:rsidRPr="004F31E0" w:rsidRDefault="00A91D66" w:rsidP="00400C10">
            <w:pPr>
              <w:jc w:val="both"/>
            </w:pPr>
            <w:r w:rsidRPr="004F31E0">
              <w:t>A mondat egységeinek azonosítása, a közöttük levő kapcsolatok felismerése.</w:t>
            </w:r>
          </w:p>
          <w:p w:rsidR="00A91D66" w:rsidRPr="004F31E0" w:rsidRDefault="00A91D66" w:rsidP="00400C10">
            <w:pPr>
              <w:jc w:val="both"/>
            </w:pPr>
            <w:r w:rsidRPr="004F31E0">
              <w:t>Néhány fontosabb görög – római földrajzi objektum (pl. Róma, Athén, Syracusae,).</w:t>
            </w:r>
            <w:r w:rsidR="00827779" w:rsidRPr="004F31E0">
              <w:rPr>
                <w:bCs/>
              </w:rPr>
              <w:t xml:space="preserve"> Eszményképek a görög és ró</w:t>
            </w:r>
            <w:r w:rsidR="00827779">
              <w:rPr>
                <w:bCs/>
              </w:rPr>
              <w:t>mai kultúrában. Pl.: Cicero, Arkhimédé</w:t>
            </w:r>
            <w:r w:rsidR="00827779" w:rsidRPr="004F31E0">
              <w:rPr>
                <w:bCs/>
              </w:rPr>
              <w:t>sz, Démoszthenész, stb. – hozzájuk kapcsolódó anekdoták</w:t>
            </w:r>
          </w:p>
        </w:tc>
      </w:tr>
      <w:tr w:rsidR="00A91D66" w:rsidRPr="004F31E0" w:rsidTr="00400C10">
        <w:tc>
          <w:tcPr>
            <w:tcW w:w="2024" w:type="dxa"/>
            <w:gridSpan w:val="2"/>
            <w:vAlign w:val="center"/>
          </w:tcPr>
          <w:p w:rsidR="00A91D66" w:rsidRPr="004F31E0" w:rsidRDefault="00A91D66" w:rsidP="00400C10">
            <w:pPr>
              <w:jc w:val="center"/>
            </w:pPr>
            <w:r w:rsidRPr="004F31E0">
              <w:rPr>
                <w:b/>
                <w:bCs/>
              </w:rPr>
              <w:t>A tematikai egység nevelési-fejlesztési céljai</w:t>
            </w:r>
          </w:p>
        </w:tc>
        <w:tc>
          <w:tcPr>
            <w:tcW w:w="7298" w:type="dxa"/>
            <w:gridSpan w:val="2"/>
          </w:tcPr>
          <w:p w:rsidR="00A91D66" w:rsidRPr="004F31E0" w:rsidRDefault="00A91D66" w:rsidP="00400C10">
            <w:pPr>
              <w:ind w:left="-23"/>
              <w:rPr>
                <w:bCs/>
                <w:iCs/>
              </w:rPr>
            </w:pPr>
            <w:r w:rsidRPr="004F31E0">
              <w:rPr>
                <w:bCs/>
                <w:iCs/>
              </w:rPr>
              <w:t>A latin mondatok elemeztetése, az áttekintő, a rendszerező és a szintetizáló képesség fejlesztése.</w:t>
            </w:r>
          </w:p>
        </w:tc>
      </w:tr>
      <w:tr w:rsidR="00FA4FE6" w:rsidRPr="004F31E0" w:rsidTr="00FA4FE6">
        <w:trPr>
          <w:trHeight w:val="192"/>
        </w:trPr>
        <w:tc>
          <w:tcPr>
            <w:tcW w:w="9322" w:type="dxa"/>
            <w:gridSpan w:val="4"/>
            <w:vAlign w:val="center"/>
          </w:tcPr>
          <w:p w:rsidR="00FA4FE6" w:rsidRPr="004F31E0" w:rsidRDefault="00FA4FE6" w:rsidP="00400C10">
            <w:pPr>
              <w:jc w:val="center"/>
              <w:rPr>
                <w:b/>
                <w:bCs/>
              </w:rPr>
            </w:pPr>
            <w:r w:rsidRPr="004F31E0">
              <w:rPr>
                <w:b/>
                <w:bCs/>
                <w:iCs/>
              </w:rPr>
              <w:t>Ismeretek/fejlesztési követelmények</w:t>
            </w:r>
          </w:p>
        </w:tc>
      </w:tr>
      <w:tr w:rsidR="00FA4FE6" w:rsidRPr="004F31E0" w:rsidTr="00FA4FE6">
        <w:tc>
          <w:tcPr>
            <w:tcW w:w="9322" w:type="dxa"/>
            <w:gridSpan w:val="4"/>
          </w:tcPr>
          <w:p w:rsidR="00FA4FE6" w:rsidRPr="004F31E0" w:rsidRDefault="00FA4FE6" w:rsidP="00400C10">
            <w:pPr>
              <w:jc w:val="both"/>
              <w:rPr>
                <w:bCs/>
              </w:rPr>
            </w:pPr>
            <w:r w:rsidRPr="004F31E0">
              <w:rPr>
                <w:b/>
                <w:bCs/>
              </w:rPr>
              <w:t>Grammatikai ismeretek</w:t>
            </w:r>
            <w:r w:rsidRPr="004F31E0">
              <w:rPr>
                <w:bCs/>
              </w:rPr>
              <w:t xml:space="preserve">: Tőszámnevek 1-20; a supinum accusativusa; a vonatkozó névmás, mutató névmások, visszaható névmás; a quis, quid használata; </w:t>
            </w:r>
            <w:proofErr w:type="gramStart"/>
            <w:r w:rsidRPr="004F31E0">
              <w:rPr>
                <w:bCs/>
              </w:rPr>
              <w:t>ipse</w:t>
            </w:r>
            <w:proofErr w:type="gramEnd"/>
            <w:r w:rsidRPr="004F31E0">
              <w:rPr>
                <w:bCs/>
              </w:rPr>
              <w:t>, ipsa, ipsum használata.</w:t>
            </w:r>
          </w:p>
          <w:p w:rsidR="00FA4FE6" w:rsidRPr="004F31E0" w:rsidRDefault="00FA4FE6" w:rsidP="00400C10">
            <w:pPr>
              <w:jc w:val="both"/>
              <w:rPr>
                <w:bCs/>
              </w:rPr>
            </w:pPr>
            <w:r w:rsidRPr="004F31E0">
              <w:rPr>
                <w:bCs/>
              </w:rPr>
              <w:t>Az ige szótári alakjának harmadik és negyedik tagja; perfecta actio; a praes. perf. ind. jelentése, ragozása. A harmadik coniugatiós i - tövű igék.</w:t>
            </w:r>
          </w:p>
          <w:p w:rsidR="00FA4FE6" w:rsidRPr="004F31E0" w:rsidRDefault="00FA4FE6" w:rsidP="00400C10">
            <w:pPr>
              <w:jc w:val="both"/>
              <w:rPr>
                <w:b/>
                <w:bCs/>
              </w:rPr>
            </w:pPr>
          </w:p>
          <w:p w:rsidR="00FA4FE6" w:rsidRPr="004F31E0" w:rsidRDefault="00FA4FE6" w:rsidP="00400C10">
            <w:pPr>
              <w:jc w:val="both"/>
              <w:rPr>
                <w:bCs/>
              </w:rPr>
            </w:pPr>
            <w:r w:rsidRPr="004F31E0">
              <w:rPr>
                <w:b/>
                <w:bCs/>
              </w:rPr>
              <w:t>Szövegfeldolgozás:</w:t>
            </w:r>
            <w:r w:rsidRPr="004F31E0">
              <w:rPr>
                <w:bCs/>
              </w:rPr>
              <w:t xml:space="preserve"> A témának megfelelő szövegek, sententiák. </w:t>
            </w:r>
            <w:r>
              <w:rPr>
                <w:bCs/>
              </w:rPr>
              <w:t xml:space="preserve">vagy </w:t>
            </w:r>
            <w:r w:rsidRPr="004F31E0">
              <w:rPr>
                <w:bCs/>
              </w:rPr>
              <w:t>Anecdota de Lacedaemoniis I. vagy más könnyített szövegek: Pl.: Cicero: Graecia capta ferum…</w:t>
            </w:r>
            <w:r w:rsidRPr="004F31E0">
              <w:t>.)</w:t>
            </w:r>
          </w:p>
          <w:p w:rsidR="00FA4FE6" w:rsidRPr="004F31E0" w:rsidRDefault="00FA4FE6" w:rsidP="00400C10">
            <w:pPr>
              <w:jc w:val="both"/>
              <w:rPr>
                <w:b/>
                <w:bCs/>
              </w:rPr>
            </w:pPr>
          </w:p>
          <w:p w:rsidR="00FA4FE6" w:rsidRPr="00827779" w:rsidRDefault="00FA4FE6" w:rsidP="00400C10">
            <w:pPr>
              <w:jc w:val="both"/>
              <w:rPr>
                <w:bCs/>
              </w:rPr>
            </w:pPr>
            <w:r w:rsidRPr="004F31E0">
              <w:rPr>
                <w:b/>
                <w:bCs/>
              </w:rPr>
              <w:t>Művelődés:</w:t>
            </w:r>
            <w:r>
              <w:rPr>
                <w:b/>
                <w:bCs/>
              </w:rPr>
              <w:t xml:space="preserve"> </w:t>
            </w:r>
            <w:r>
              <w:rPr>
                <w:bCs/>
              </w:rPr>
              <w:t>a humanitas fogalma és későbbi használata (reneszánsz)</w:t>
            </w:r>
          </w:p>
          <w:p w:rsidR="00FA4FE6" w:rsidRPr="004F31E0" w:rsidRDefault="00FA4FE6" w:rsidP="00400C10">
            <w:pPr>
              <w:rPr>
                <w:bCs/>
              </w:rPr>
            </w:pPr>
          </w:p>
          <w:p w:rsidR="00FA4FE6" w:rsidRPr="004F31E0" w:rsidRDefault="00FA4FE6" w:rsidP="00400C10">
            <w:pPr>
              <w:rPr>
                <w:bCs/>
              </w:rPr>
            </w:pPr>
            <w:r w:rsidRPr="004F31E0">
              <w:rPr>
                <w:bCs/>
              </w:rPr>
              <w:t>Rendszerező ismétlés. Colloqium de septem montibus Romae.</w:t>
            </w:r>
          </w:p>
          <w:p w:rsidR="00FA4FE6" w:rsidRPr="004F31E0" w:rsidRDefault="00FA4FE6" w:rsidP="00400C10">
            <w:pPr>
              <w:rPr>
                <w:bCs/>
              </w:rPr>
            </w:pPr>
          </w:p>
          <w:p w:rsidR="00FA4FE6" w:rsidRPr="004F31E0" w:rsidRDefault="00FA4FE6" w:rsidP="00400C10">
            <w:pPr>
              <w:rPr>
                <w:i/>
                <w:iCs/>
              </w:rPr>
            </w:pPr>
          </w:p>
        </w:tc>
      </w:tr>
      <w:tr w:rsidR="00A91D66" w:rsidRPr="004F31E0" w:rsidTr="00400C10">
        <w:tc>
          <w:tcPr>
            <w:tcW w:w="1837" w:type="dxa"/>
            <w:vAlign w:val="center"/>
          </w:tcPr>
          <w:p w:rsidR="00A91D66" w:rsidRPr="004F31E0" w:rsidRDefault="00A91D66" w:rsidP="00400C10">
            <w:pPr>
              <w:autoSpaceDE w:val="0"/>
              <w:autoSpaceDN w:val="0"/>
              <w:adjustRightInd w:val="0"/>
              <w:jc w:val="both"/>
              <w:rPr>
                <w:b/>
                <w:bCs/>
              </w:rPr>
            </w:pPr>
            <w:r w:rsidRPr="004F31E0">
              <w:rPr>
                <w:b/>
              </w:rPr>
              <w:t>Kulcsfogalmak/ fogalmak</w:t>
            </w:r>
          </w:p>
        </w:tc>
        <w:tc>
          <w:tcPr>
            <w:tcW w:w="7485" w:type="dxa"/>
            <w:gridSpan w:val="3"/>
          </w:tcPr>
          <w:p w:rsidR="00A91D66" w:rsidRPr="004F31E0" w:rsidRDefault="00A91D66" w:rsidP="00400C10">
            <w:pPr>
              <w:jc w:val="both"/>
            </w:pPr>
            <w:r w:rsidRPr="004F31E0">
              <w:t>Supinum, perfectum, virtus, constantia, humanitas, disciplina, negotium, misericordia, heuréka</w:t>
            </w:r>
          </w:p>
        </w:tc>
      </w:tr>
    </w:tbl>
    <w:p w:rsidR="00A91D66" w:rsidRPr="004F31E0" w:rsidRDefault="00A91D66" w:rsidP="00A91D66">
      <w:pPr>
        <w:pStyle w:val="NormlWeb"/>
        <w:spacing w:before="0" w:beforeAutospacing="0" w:after="0" w:afterAutospacing="0"/>
        <w:ind w:firstLine="142"/>
        <w:jc w:val="both"/>
        <w:rPr>
          <w:bCs/>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70" w:type="dxa"/>
          <w:right w:w="70" w:type="dxa"/>
        </w:tblCellMar>
        <w:tblLook w:val="0000" w:firstRow="0" w:lastRow="0" w:firstColumn="0" w:lastColumn="0" w:noHBand="0" w:noVBand="0"/>
      </w:tblPr>
      <w:tblGrid>
        <w:gridCol w:w="1960"/>
        <w:gridCol w:w="7290"/>
      </w:tblGrid>
      <w:tr w:rsidR="00A91D66" w:rsidRPr="004F31E0" w:rsidTr="00400C10">
        <w:trPr>
          <w:trHeight w:val="550"/>
        </w:trPr>
        <w:tc>
          <w:tcPr>
            <w:tcW w:w="1960" w:type="dxa"/>
            <w:vAlign w:val="center"/>
          </w:tcPr>
          <w:p w:rsidR="00A91D66" w:rsidRPr="004F31E0" w:rsidRDefault="00A91D66" w:rsidP="00400C10">
            <w:pPr>
              <w:jc w:val="both"/>
              <w:rPr>
                <w:b/>
                <w:bCs/>
              </w:rPr>
            </w:pPr>
            <w:r w:rsidRPr="004F31E0">
              <w:rPr>
                <w:b/>
                <w:bCs/>
              </w:rPr>
              <w:t>A fejlesztés várt eredményei a</w:t>
            </w:r>
            <w:r w:rsidRPr="004F31E0">
              <w:t xml:space="preserve"> </w:t>
            </w:r>
            <w:r w:rsidRPr="004F31E0">
              <w:rPr>
                <w:b/>
                <w:bCs/>
              </w:rPr>
              <w:t>tanév végén</w:t>
            </w:r>
          </w:p>
        </w:tc>
        <w:tc>
          <w:tcPr>
            <w:tcW w:w="7290" w:type="dxa"/>
          </w:tcPr>
          <w:p w:rsidR="00A91D66" w:rsidRPr="004F31E0" w:rsidRDefault="00A91D66" w:rsidP="00400C10">
            <w:pPr>
              <w:jc w:val="both"/>
            </w:pPr>
            <w:r w:rsidRPr="004F31E0">
              <w:t>A tanulók legyenek képesek felismerni és felhasználni a latin nyelv már ismert legfontosabb alaktani jellegzetességeit.</w:t>
            </w:r>
          </w:p>
          <w:p w:rsidR="00A91D66" w:rsidRPr="004F31E0" w:rsidRDefault="00A91D66" w:rsidP="00400C10">
            <w:pPr>
              <w:jc w:val="both"/>
            </w:pPr>
          </w:p>
          <w:p w:rsidR="00A91D66" w:rsidRPr="004F31E0" w:rsidRDefault="00A91D66" w:rsidP="00400C10">
            <w:pPr>
              <w:jc w:val="both"/>
            </w:pPr>
            <w:r w:rsidRPr="004F31E0">
              <w:t>A tanulók tudjanak előadni néhány memoritert. Legyenek képesek a megadott szószedettel és tanári segítséggel adaptált, illetve eredeti latin szöveget magyarra fordítani.</w:t>
            </w:r>
          </w:p>
          <w:p w:rsidR="00A91D66" w:rsidRPr="004F31E0" w:rsidRDefault="00A91D66" w:rsidP="00400C10">
            <w:pPr>
              <w:jc w:val="both"/>
            </w:pPr>
          </w:p>
          <w:p w:rsidR="00A91D66" w:rsidRPr="004F31E0" w:rsidRDefault="00A91D66" w:rsidP="00400C10">
            <w:pPr>
              <w:jc w:val="both"/>
            </w:pPr>
            <w:r w:rsidRPr="004F31E0">
              <w:t>A tanulók rendelkezzenek alapvető információkkal Róma eredetéről, a görög és római kultúra kapcsolatáról. Ismerjék az ókori Róma néhány jellegzetességét.</w:t>
            </w:r>
          </w:p>
        </w:tc>
      </w:tr>
    </w:tbl>
    <w:p w:rsidR="00A91D66" w:rsidRDefault="00A91D66" w:rsidP="00A91D66">
      <w:pPr>
        <w:pStyle w:val="NormlWeb"/>
        <w:spacing w:before="0" w:beforeAutospacing="0" w:after="0" w:afterAutospacing="0"/>
        <w:ind w:firstLine="142"/>
        <w:jc w:val="center"/>
        <w:rPr>
          <w:b/>
          <w:bCs/>
          <w:color w:val="auto"/>
          <w:sz w:val="20"/>
          <w:szCs w:val="20"/>
        </w:rPr>
      </w:pPr>
    </w:p>
    <w:p w:rsidR="00784A38" w:rsidRDefault="00784A38" w:rsidP="00A91D66">
      <w:pPr>
        <w:pStyle w:val="NormlWeb"/>
        <w:spacing w:before="0" w:beforeAutospacing="0" w:after="0" w:afterAutospacing="0"/>
        <w:ind w:firstLine="142"/>
        <w:jc w:val="center"/>
        <w:rPr>
          <w:b/>
          <w:bCs/>
          <w:color w:val="auto"/>
          <w:sz w:val="20"/>
          <w:szCs w:val="20"/>
        </w:rPr>
      </w:pPr>
    </w:p>
    <w:p w:rsidR="00784A38" w:rsidRDefault="00784A38" w:rsidP="00A91D66">
      <w:pPr>
        <w:pStyle w:val="NormlWeb"/>
        <w:spacing w:before="0" w:beforeAutospacing="0" w:after="0" w:afterAutospacing="0"/>
        <w:ind w:firstLine="142"/>
        <w:jc w:val="center"/>
        <w:rPr>
          <w:b/>
          <w:bCs/>
          <w:color w:val="auto"/>
          <w:sz w:val="20"/>
          <w:szCs w:val="20"/>
        </w:rPr>
      </w:pPr>
    </w:p>
    <w:p w:rsidR="00784A38" w:rsidRDefault="00784A38" w:rsidP="00A91D66">
      <w:pPr>
        <w:pStyle w:val="NormlWeb"/>
        <w:spacing w:before="0" w:beforeAutospacing="0" w:after="0" w:afterAutospacing="0"/>
        <w:ind w:firstLine="142"/>
        <w:jc w:val="center"/>
        <w:rPr>
          <w:b/>
          <w:bCs/>
          <w:color w:val="auto"/>
          <w:sz w:val="20"/>
          <w:szCs w:val="20"/>
        </w:rPr>
      </w:pPr>
    </w:p>
    <w:p w:rsidR="00784A38" w:rsidRDefault="00784A38" w:rsidP="00A91D66">
      <w:pPr>
        <w:pStyle w:val="NormlWeb"/>
        <w:spacing w:before="0" w:beforeAutospacing="0" w:after="0" w:afterAutospacing="0"/>
        <w:ind w:firstLine="142"/>
        <w:jc w:val="center"/>
        <w:rPr>
          <w:b/>
          <w:bCs/>
          <w:color w:val="auto"/>
          <w:sz w:val="20"/>
          <w:szCs w:val="20"/>
        </w:rPr>
      </w:pPr>
    </w:p>
    <w:p w:rsidR="00784A38" w:rsidRDefault="00784A38" w:rsidP="00A91D66">
      <w:pPr>
        <w:pStyle w:val="NormlWeb"/>
        <w:spacing w:before="0" w:beforeAutospacing="0" w:after="0" w:afterAutospacing="0"/>
        <w:ind w:firstLine="142"/>
        <w:jc w:val="center"/>
        <w:rPr>
          <w:b/>
          <w:bCs/>
          <w:color w:val="auto"/>
          <w:sz w:val="20"/>
          <w:szCs w:val="20"/>
        </w:rPr>
      </w:pPr>
    </w:p>
    <w:p w:rsidR="00827779" w:rsidRPr="004F31E0" w:rsidRDefault="00827779" w:rsidP="00A91D66">
      <w:pPr>
        <w:pStyle w:val="NormlWeb"/>
        <w:spacing w:before="0" w:beforeAutospacing="0" w:after="0" w:afterAutospacing="0"/>
        <w:ind w:firstLine="142"/>
        <w:jc w:val="center"/>
        <w:rPr>
          <w:b/>
          <w:bCs/>
          <w:color w:val="auto"/>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center"/>
            </w:pPr>
            <w:r w:rsidRPr="004F31E0">
              <w:rPr>
                <w:b/>
                <w:bCs/>
              </w:rPr>
              <w:lastRenderedPageBreak/>
              <w:t>Tematikai egység</w:t>
            </w:r>
          </w:p>
        </w:tc>
        <w:tc>
          <w:tcPr>
            <w:tcW w:w="6022" w:type="dxa"/>
            <w:vAlign w:val="center"/>
          </w:tcPr>
          <w:p w:rsidR="00A91D66" w:rsidRPr="004F31E0" w:rsidRDefault="00A91D66" w:rsidP="00400C10">
            <w:pPr>
              <w:autoSpaceDE w:val="0"/>
              <w:autoSpaceDN w:val="0"/>
              <w:adjustRightInd w:val="0"/>
              <w:jc w:val="center"/>
              <w:rPr>
                <w:b/>
                <w:bCs/>
              </w:rPr>
            </w:pPr>
            <w:r w:rsidRPr="004F31E0">
              <w:rPr>
                <w:b/>
                <w:bCs/>
              </w:rPr>
              <w:t>I</w:t>
            </w:r>
            <w:r w:rsidR="00B75385">
              <w:rPr>
                <w:b/>
                <w:bCs/>
              </w:rPr>
              <w:t>I</w:t>
            </w:r>
            <w:r w:rsidR="00827779">
              <w:rPr>
                <w:b/>
                <w:bCs/>
              </w:rPr>
              <w:t>I</w:t>
            </w:r>
            <w:r w:rsidRPr="004F31E0">
              <w:rPr>
                <w:b/>
                <w:bCs/>
              </w:rPr>
              <w:t xml:space="preserve">. De divinatione et de Creta </w:t>
            </w:r>
          </w:p>
        </w:tc>
        <w:tc>
          <w:tcPr>
            <w:tcW w:w="1276" w:type="dxa"/>
            <w:vAlign w:val="center"/>
          </w:tcPr>
          <w:p w:rsidR="00A91D66" w:rsidRPr="004F31E0" w:rsidRDefault="00A91D66" w:rsidP="00400C10">
            <w:pPr>
              <w:jc w:val="center"/>
              <w:rPr>
                <w:b/>
                <w:bCs/>
              </w:rPr>
            </w:pPr>
            <w:r w:rsidRPr="004F31E0">
              <w:rPr>
                <w:b/>
                <w:bCs/>
              </w:rPr>
              <w:t>Órakeret</w:t>
            </w:r>
          </w:p>
          <w:p w:rsidR="00A91D66" w:rsidRPr="004F31E0" w:rsidRDefault="00827779" w:rsidP="00400C10">
            <w:pPr>
              <w:jc w:val="center"/>
              <w:rPr>
                <w:b/>
                <w:bCs/>
              </w:rPr>
            </w:pPr>
            <w:r>
              <w:rPr>
                <w:b/>
                <w:bCs/>
              </w:rPr>
              <w:t>1</w:t>
            </w:r>
            <w:r w:rsidR="00945826">
              <w:rPr>
                <w:b/>
                <w:bCs/>
              </w:rPr>
              <w:t>4</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2"/>
          </w:tcPr>
          <w:p w:rsidR="00A91D66" w:rsidRPr="004F31E0" w:rsidRDefault="00A91D66" w:rsidP="00400C10">
            <w:pPr>
              <w:jc w:val="both"/>
            </w:pPr>
            <w:r w:rsidRPr="004F31E0">
              <w:t>A mondat egységeinek azonosítása, a közöttük levő kapcsolatok felismerése.</w:t>
            </w:r>
          </w:p>
          <w:p w:rsidR="00A91D66" w:rsidRDefault="00A91D66" w:rsidP="00400C10">
            <w:pPr>
              <w:jc w:val="both"/>
            </w:pPr>
            <w:r w:rsidRPr="004F31E0">
              <w:t>Néhány fontosabb görög-római földrajzi objektum (pl. Kréta, Delphoi, Dódóna, Epidaurosz, Cumae, a Tiberis insulája).</w:t>
            </w:r>
          </w:p>
          <w:p w:rsidR="00D148B8" w:rsidRPr="004F31E0" w:rsidRDefault="00D148B8" w:rsidP="00400C10">
            <w:pPr>
              <w:jc w:val="both"/>
            </w:pPr>
            <w:r>
              <w:rPr>
                <w:i/>
              </w:rPr>
              <w:t xml:space="preserve">: </w:t>
            </w:r>
            <w:r w:rsidRPr="004F31E0">
              <w:rPr>
                <w:bCs/>
              </w:rPr>
              <w:t>A jóslás szerepe a görög és a római kultúrában</w:t>
            </w:r>
          </w:p>
        </w:tc>
      </w:tr>
      <w:tr w:rsidR="00A91D66" w:rsidRPr="004F31E0" w:rsidTr="00400C10">
        <w:tc>
          <w:tcPr>
            <w:tcW w:w="2024" w:type="dxa"/>
            <w:gridSpan w:val="2"/>
            <w:vAlign w:val="center"/>
          </w:tcPr>
          <w:p w:rsidR="00A91D66" w:rsidRPr="004F31E0" w:rsidRDefault="00A91D66" w:rsidP="00400C10">
            <w:pPr>
              <w:jc w:val="center"/>
            </w:pPr>
            <w:r w:rsidRPr="004F31E0">
              <w:rPr>
                <w:b/>
                <w:bCs/>
              </w:rPr>
              <w:t>A tematikai egység nevelési-fejlesztési céljai</w:t>
            </w:r>
          </w:p>
        </w:tc>
        <w:tc>
          <w:tcPr>
            <w:tcW w:w="7298" w:type="dxa"/>
            <w:gridSpan w:val="2"/>
          </w:tcPr>
          <w:p w:rsidR="00A91D66" w:rsidRPr="004F31E0" w:rsidRDefault="00A91D66" w:rsidP="00400C10">
            <w:pPr>
              <w:ind w:left="-23"/>
              <w:jc w:val="both"/>
              <w:rPr>
                <w:bCs/>
                <w:iCs/>
              </w:rPr>
            </w:pPr>
            <w:r w:rsidRPr="004F31E0">
              <w:rPr>
                <w:bCs/>
                <w:iCs/>
              </w:rPr>
              <w:t>A névszó- és igeragozási ismeretek segítségével a tudásszintnek megfelelő latin mondatok elemeztetése.</w:t>
            </w:r>
          </w:p>
          <w:p w:rsidR="00A91D66" w:rsidRPr="004F31E0" w:rsidRDefault="00A91D66" w:rsidP="00400C10">
            <w:pPr>
              <w:ind w:left="-23"/>
              <w:jc w:val="both"/>
              <w:rPr>
                <w:bCs/>
                <w:iCs/>
              </w:rPr>
            </w:pPr>
            <w:r w:rsidRPr="004F31E0">
              <w:rPr>
                <w:bCs/>
                <w:iCs/>
              </w:rPr>
              <w:t>A szövegelemző és fordítási készség fejlesztése ismert, kommentárral ellátott és kommentár nélküli szövegeken.</w:t>
            </w:r>
          </w:p>
          <w:p w:rsidR="00A91D66" w:rsidRPr="004F31E0" w:rsidRDefault="00A91D66" w:rsidP="00400C10">
            <w:pPr>
              <w:ind w:left="-23"/>
              <w:jc w:val="both"/>
              <w:rPr>
                <w:bCs/>
                <w:iCs/>
              </w:rPr>
            </w:pPr>
            <w:r w:rsidRPr="004F31E0">
              <w:rPr>
                <w:bCs/>
                <w:iCs/>
              </w:rPr>
              <w:t>Verses vagy prózai szöveg (memoriter) tanulási technikájának elsajátíttatása, a memorizálás segítése.</w:t>
            </w:r>
          </w:p>
        </w:tc>
      </w:tr>
      <w:tr w:rsidR="00FA4FE6" w:rsidRPr="004F31E0" w:rsidTr="00FA4FE6">
        <w:trPr>
          <w:trHeight w:val="192"/>
        </w:trPr>
        <w:tc>
          <w:tcPr>
            <w:tcW w:w="9322" w:type="dxa"/>
            <w:gridSpan w:val="4"/>
            <w:vAlign w:val="center"/>
          </w:tcPr>
          <w:p w:rsidR="00FA4FE6" w:rsidRPr="004F31E0" w:rsidRDefault="00FA4FE6" w:rsidP="00400C10">
            <w:pPr>
              <w:jc w:val="center"/>
              <w:rPr>
                <w:b/>
                <w:bCs/>
              </w:rPr>
            </w:pPr>
            <w:r w:rsidRPr="004F31E0">
              <w:rPr>
                <w:b/>
                <w:bCs/>
                <w:iCs/>
              </w:rPr>
              <w:t>Ismeretek/fejlesztési követelmények</w:t>
            </w:r>
          </w:p>
        </w:tc>
      </w:tr>
      <w:tr w:rsidR="00FA4FE6" w:rsidRPr="004F31E0" w:rsidTr="00FA4FE6">
        <w:tc>
          <w:tcPr>
            <w:tcW w:w="9322" w:type="dxa"/>
            <w:gridSpan w:val="4"/>
          </w:tcPr>
          <w:p w:rsidR="00FA4FE6" w:rsidRPr="004F31E0" w:rsidRDefault="00FA4FE6" w:rsidP="00400C10">
            <w:pPr>
              <w:jc w:val="both"/>
              <w:rPr>
                <w:bCs/>
              </w:rPr>
            </w:pPr>
            <w:r w:rsidRPr="004F31E0">
              <w:rPr>
                <w:b/>
                <w:bCs/>
              </w:rPr>
              <w:t>Grammatikai ismeretek:</w:t>
            </w:r>
            <w:r w:rsidRPr="004F31E0">
              <w:rPr>
                <w:bCs/>
              </w:rPr>
              <w:t xml:space="preserve"> Az ind. fut. imp. – perf.  activi képzése, használata, gyakorlása; a perfecta actio korábbi alakjai.</w:t>
            </w:r>
          </w:p>
          <w:p w:rsidR="00FA4FE6" w:rsidRPr="004F31E0" w:rsidRDefault="00FA4FE6" w:rsidP="00400C10">
            <w:pPr>
              <w:jc w:val="both"/>
              <w:rPr>
                <w:bCs/>
              </w:rPr>
            </w:pPr>
            <w:r w:rsidRPr="004F31E0">
              <w:rPr>
                <w:bCs/>
              </w:rPr>
              <w:t xml:space="preserve">Az adverbium fajtái, képzése, rendhagyó alakjai; a possum, posse, potui ige ragozása, használata, </w:t>
            </w:r>
          </w:p>
          <w:p w:rsidR="00FA4FE6" w:rsidRPr="004F31E0" w:rsidRDefault="00FA4FE6" w:rsidP="00400C10">
            <w:pPr>
              <w:jc w:val="both"/>
              <w:rPr>
                <w:b/>
                <w:bCs/>
              </w:rPr>
            </w:pPr>
          </w:p>
          <w:p w:rsidR="00FA4FE6" w:rsidRPr="004F31E0" w:rsidRDefault="00FA4FE6" w:rsidP="00400C10">
            <w:pPr>
              <w:jc w:val="both"/>
              <w:rPr>
                <w:bCs/>
              </w:rPr>
            </w:pPr>
            <w:r w:rsidRPr="004F31E0">
              <w:rPr>
                <w:b/>
                <w:bCs/>
              </w:rPr>
              <w:t>Szövegfeldolgozás:</w:t>
            </w:r>
            <w:r w:rsidRPr="004F31E0">
              <w:rPr>
                <w:bCs/>
              </w:rPr>
              <w:t xml:space="preserve"> A témának megfelelő szövegek, sententiák. Ovidius: Fasti VI. részletek könnyítve; a Sibylla könyvek története (Gellius: Noctes Atticae. I. 191.) </w:t>
            </w:r>
          </w:p>
          <w:p w:rsidR="00FA4FE6" w:rsidRPr="004F31E0" w:rsidRDefault="00FA4FE6" w:rsidP="00400C10">
            <w:pPr>
              <w:jc w:val="both"/>
              <w:rPr>
                <w:b/>
                <w:bCs/>
              </w:rPr>
            </w:pPr>
          </w:p>
          <w:p w:rsidR="00FA4FE6" w:rsidRDefault="00FA4FE6" w:rsidP="00400C10">
            <w:pPr>
              <w:jc w:val="both"/>
              <w:rPr>
                <w:bCs/>
              </w:rPr>
            </w:pPr>
            <w:r w:rsidRPr="004F31E0">
              <w:rPr>
                <w:b/>
                <w:bCs/>
              </w:rPr>
              <w:t xml:space="preserve">Művelődés: </w:t>
            </w:r>
            <w:r w:rsidRPr="00827779">
              <w:rPr>
                <w:bCs/>
              </w:rPr>
              <w:t>ismétlés: A jóslás</w:t>
            </w:r>
            <w:r w:rsidRPr="004F31E0">
              <w:rPr>
                <w:bCs/>
              </w:rPr>
              <w:t xml:space="preserve"> szerepe a görög és a római kultúrában. </w:t>
            </w:r>
          </w:p>
          <w:p w:rsidR="00FA4FE6" w:rsidRPr="004F31E0" w:rsidRDefault="00FA4FE6" w:rsidP="00400C10">
            <w:pPr>
              <w:jc w:val="both"/>
              <w:rPr>
                <w:bCs/>
              </w:rPr>
            </w:pPr>
            <w:r w:rsidRPr="004F31E0">
              <w:rPr>
                <w:bCs/>
              </w:rPr>
              <w:t>Papi testületek. Kétértelmű jóslatok. A krétai kultúra és a Minotaurusz.</w:t>
            </w:r>
          </w:p>
          <w:p w:rsidR="00FA4FE6" w:rsidRPr="004F31E0" w:rsidRDefault="00FA4FE6" w:rsidP="00400C10">
            <w:pPr>
              <w:rPr>
                <w:i/>
                <w:iCs/>
              </w:rPr>
            </w:pPr>
          </w:p>
        </w:tc>
      </w:tr>
      <w:tr w:rsidR="00A91D66" w:rsidRPr="004F31E0" w:rsidTr="00400C10">
        <w:tc>
          <w:tcPr>
            <w:tcW w:w="1837" w:type="dxa"/>
            <w:vAlign w:val="center"/>
          </w:tcPr>
          <w:p w:rsidR="00A91D66" w:rsidRPr="004F31E0" w:rsidRDefault="00A91D66" w:rsidP="00400C10">
            <w:pPr>
              <w:autoSpaceDE w:val="0"/>
              <w:autoSpaceDN w:val="0"/>
              <w:adjustRightInd w:val="0"/>
              <w:jc w:val="center"/>
              <w:rPr>
                <w:b/>
                <w:bCs/>
              </w:rPr>
            </w:pPr>
            <w:r w:rsidRPr="004F31E0">
              <w:rPr>
                <w:b/>
              </w:rPr>
              <w:t>Kulcsfogalmak/ fogalmak</w:t>
            </w:r>
          </w:p>
        </w:tc>
        <w:tc>
          <w:tcPr>
            <w:tcW w:w="7485" w:type="dxa"/>
            <w:gridSpan w:val="3"/>
          </w:tcPr>
          <w:p w:rsidR="00A91D66" w:rsidRPr="004F31E0" w:rsidRDefault="00A91D66" w:rsidP="00400C10">
            <w:pPr>
              <w:jc w:val="both"/>
            </w:pPr>
            <w:r w:rsidRPr="004F31E0">
              <w:t>divinatio, papi testületek, omen, Sibylla, Pythia, augur, vates, haruspex, Aesculapius, minószi kultúra, Minotaurusz, labirintus</w:t>
            </w:r>
          </w:p>
        </w:tc>
      </w:tr>
    </w:tbl>
    <w:p w:rsidR="00A91D66" w:rsidRDefault="00A91D66" w:rsidP="00A91D66">
      <w:pPr>
        <w:pStyle w:val="NormlWeb"/>
        <w:spacing w:before="0" w:beforeAutospacing="0" w:after="0" w:afterAutospacing="0"/>
        <w:ind w:firstLine="142"/>
        <w:jc w:val="center"/>
        <w:rPr>
          <w:b/>
          <w:bCs/>
          <w:sz w:val="20"/>
          <w:szCs w:val="20"/>
        </w:rPr>
      </w:pPr>
    </w:p>
    <w:p w:rsidR="00D148B8" w:rsidRPr="004F31E0" w:rsidRDefault="00D148B8" w:rsidP="00A91D66">
      <w:pPr>
        <w:pStyle w:val="NormlWeb"/>
        <w:spacing w:before="0" w:beforeAutospacing="0" w:after="0" w:afterAutospacing="0"/>
        <w:ind w:firstLine="142"/>
        <w:jc w:val="center"/>
        <w:rPr>
          <w:b/>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A91D66" w:rsidP="00400C10">
            <w:pPr>
              <w:autoSpaceDE w:val="0"/>
              <w:autoSpaceDN w:val="0"/>
              <w:adjustRightInd w:val="0"/>
              <w:jc w:val="center"/>
              <w:rPr>
                <w:b/>
                <w:bCs/>
              </w:rPr>
            </w:pPr>
            <w:r w:rsidRPr="004F31E0">
              <w:rPr>
                <w:b/>
                <w:bCs/>
              </w:rPr>
              <w:t>I</w:t>
            </w:r>
            <w:r w:rsidR="00B75385">
              <w:rPr>
                <w:b/>
                <w:bCs/>
              </w:rPr>
              <w:t>V</w:t>
            </w:r>
            <w:r w:rsidRPr="004F31E0">
              <w:rPr>
                <w:b/>
                <w:bCs/>
              </w:rPr>
              <w:t>. De magistratibus</w:t>
            </w:r>
          </w:p>
        </w:tc>
        <w:tc>
          <w:tcPr>
            <w:tcW w:w="1276" w:type="dxa"/>
            <w:vAlign w:val="center"/>
          </w:tcPr>
          <w:p w:rsidR="00A91D66" w:rsidRPr="004F31E0" w:rsidRDefault="00A91D66" w:rsidP="00400C10">
            <w:pPr>
              <w:jc w:val="center"/>
              <w:rPr>
                <w:b/>
                <w:bCs/>
              </w:rPr>
            </w:pPr>
            <w:r w:rsidRPr="004F31E0">
              <w:rPr>
                <w:b/>
                <w:bCs/>
              </w:rPr>
              <w:t>Órakeret</w:t>
            </w:r>
          </w:p>
          <w:p w:rsidR="00A91D66" w:rsidRPr="004F31E0" w:rsidRDefault="00D148B8" w:rsidP="00400C10">
            <w:pPr>
              <w:jc w:val="center"/>
              <w:rPr>
                <w:b/>
                <w:bCs/>
              </w:rPr>
            </w:pPr>
            <w:r>
              <w:rPr>
                <w:b/>
                <w:bCs/>
              </w:rPr>
              <w:t>1</w:t>
            </w:r>
            <w:r w:rsidR="00B75385">
              <w:rPr>
                <w:b/>
                <w:bCs/>
              </w:rPr>
              <w:t>2</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2"/>
          </w:tcPr>
          <w:p w:rsidR="00A91D66" w:rsidRDefault="00A91D66" w:rsidP="00400C10">
            <w:pPr>
              <w:jc w:val="both"/>
            </w:pPr>
            <w:r w:rsidRPr="004F31E0">
              <w:t>Mondattani alapfogalmak (pl. szófajok felismerése, egyszerűbb mondatok elemzése).</w:t>
            </w:r>
          </w:p>
          <w:p w:rsidR="00D148B8" w:rsidRPr="004F31E0" w:rsidRDefault="00D148B8" w:rsidP="00400C10">
            <w:pPr>
              <w:jc w:val="both"/>
            </w:pPr>
            <w:r>
              <w:t>A római diadalmenet</w:t>
            </w:r>
          </w:p>
        </w:tc>
      </w:tr>
      <w:tr w:rsidR="00A91D66" w:rsidRPr="004F31E0" w:rsidTr="00400C10">
        <w:tc>
          <w:tcPr>
            <w:tcW w:w="2024" w:type="dxa"/>
            <w:gridSpan w:val="2"/>
            <w:vAlign w:val="center"/>
          </w:tcPr>
          <w:p w:rsidR="00A91D66" w:rsidRPr="004F31E0" w:rsidRDefault="00A91D66" w:rsidP="00400C10">
            <w:pPr>
              <w:jc w:val="center"/>
            </w:pPr>
            <w:r w:rsidRPr="004F31E0">
              <w:rPr>
                <w:b/>
                <w:bCs/>
              </w:rPr>
              <w:t>A tematikai egység nevelési-fejlesztési céljai</w:t>
            </w:r>
          </w:p>
        </w:tc>
        <w:tc>
          <w:tcPr>
            <w:tcW w:w="7298" w:type="dxa"/>
            <w:gridSpan w:val="2"/>
          </w:tcPr>
          <w:p w:rsidR="00A91D66" w:rsidRPr="004F31E0" w:rsidRDefault="00A91D66" w:rsidP="00400C10">
            <w:pPr>
              <w:ind w:left="-23"/>
              <w:jc w:val="both"/>
              <w:rPr>
                <w:bCs/>
                <w:iCs/>
              </w:rPr>
            </w:pPr>
            <w:r w:rsidRPr="004F31E0">
              <w:rPr>
                <w:bCs/>
                <w:iCs/>
              </w:rPr>
              <w:t>Az ókori Róma jellegzetességeinek megismertetése.</w:t>
            </w:r>
          </w:p>
        </w:tc>
      </w:tr>
      <w:tr w:rsidR="006113A0" w:rsidRPr="004F31E0" w:rsidTr="006113A0">
        <w:trPr>
          <w:trHeight w:val="192"/>
        </w:trPr>
        <w:tc>
          <w:tcPr>
            <w:tcW w:w="9322" w:type="dxa"/>
            <w:gridSpan w:val="4"/>
            <w:vAlign w:val="center"/>
          </w:tcPr>
          <w:p w:rsidR="006113A0" w:rsidRPr="004F31E0" w:rsidRDefault="006113A0" w:rsidP="00400C10">
            <w:pPr>
              <w:jc w:val="center"/>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400C10">
            <w:pPr>
              <w:jc w:val="both"/>
              <w:rPr>
                <w:bCs/>
              </w:rPr>
            </w:pPr>
            <w:r w:rsidRPr="004F31E0">
              <w:rPr>
                <w:b/>
                <w:bCs/>
              </w:rPr>
              <w:t>Grammatikai ismeretek</w:t>
            </w:r>
            <w:r w:rsidRPr="004F31E0">
              <w:rPr>
                <w:bCs/>
              </w:rPr>
              <w:t xml:space="preserve">: Ismétlés: imperfecta actio – perfecta actio, a személyes névmás ragozása.  IV. declinatio. </w:t>
            </w:r>
          </w:p>
          <w:p w:rsidR="006113A0" w:rsidRPr="004F31E0" w:rsidRDefault="006113A0" w:rsidP="00400C10">
            <w:pPr>
              <w:jc w:val="both"/>
              <w:rPr>
                <w:bCs/>
              </w:rPr>
            </w:pPr>
            <w:r w:rsidRPr="004F31E0">
              <w:rPr>
                <w:bCs/>
              </w:rPr>
              <w:t>Az activum-passivum személyragjai és fordítása; A passív mondat.</w:t>
            </w:r>
          </w:p>
          <w:p w:rsidR="006113A0" w:rsidRPr="004F31E0" w:rsidRDefault="006113A0" w:rsidP="00400C10">
            <w:pPr>
              <w:jc w:val="both"/>
              <w:rPr>
                <w:bCs/>
              </w:rPr>
            </w:pPr>
            <w:r w:rsidRPr="004F31E0">
              <w:rPr>
                <w:bCs/>
              </w:rPr>
              <w:t>Ismerkedés nyomtatott és internetes latin-magyar szótárakkal, szócikkek feldolgozása, szófajok keresése, a szavak csoportosítása (etimológia, szócsalád, tematikai szócsoport, idegen nyelvi párhuzamok felkutatása).</w:t>
            </w:r>
          </w:p>
          <w:p w:rsidR="006113A0" w:rsidRPr="004F31E0" w:rsidRDefault="006113A0" w:rsidP="00400C10">
            <w:pPr>
              <w:jc w:val="both"/>
              <w:rPr>
                <w:b/>
                <w:bCs/>
              </w:rPr>
            </w:pPr>
            <w:r w:rsidRPr="004F31E0">
              <w:rPr>
                <w:b/>
                <w:bCs/>
              </w:rPr>
              <w:t xml:space="preserve"> </w:t>
            </w:r>
          </w:p>
          <w:p w:rsidR="006113A0" w:rsidRPr="004F31E0" w:rsidRDefault="006113A0" w:rsidP="00400C10">
            <w:pPr>
              <w:jc w:val="both"/>
              <w:rPr>
                <w:bCs/>
              </w:rPr>
            </w:pPr>
            <w:r w:rsidRPr="004F31E0">
              <w:rPr>
                <w:b/>
                <w:bCs/>
              </w:rPr>
              <w:t>Szövegfeldolgozás</w:t>
            </w:r>
            <w:r w:rsidRPr="004F31E0">
              <w:rPr>
                <w:bCs/>
              </w:rPr>
              <w:t xml:space="preserve">: A témának megfelelő szövegek, sententiák. De magistratibus. </w:t>
            </w:r>
          </w:p>
          <w:p w:rsidR="006113A0" w:rsidRPr="004F31E0" w:rsidRDefault="006113A0" w:rsidP="00400C10">
            <w:pPr>
              <w:jc w:val="both"/>
              <w:rPr>
                <w:bCs/>
              </w:rPr>
            </w:pPr>
            <w:r w:rsidRPr="004F31E0">
              <w:rPr>
                <w:bCs/>
              </w:rPr>
              <w:t>De Horatio Coclite (könnyített szövegrészletek Livius Ab urbe condita V-VI. című művéből).</w:t>
            </w:r>
          </w:p>
          <w:p w:rsidR="006113A0" w:rsidRPr="004F31E0" w:rsidRDefault="006113A0" w:rsidP="00400C10">
            <w:pPr>
              <w:jc w:val="both"/>
              <w:rPr>
                <w:b/>
                <w:bCs/>
              </w:rPr>
            </w:pPr>
          </w:p>
          <w:p w:rsidR="006113A0" w:rsidRDefault="006113A0" w:rsidP="00400C10">
            <w:pPr>
              <w:jc w:val="both"/>
              <w:rPr>
                <w:bCs/>
              </w:rPr>
            </w:pPr>
            <w:r w:rsidRPr="004F31E0">
              <w:rPr>
                <w:b/>
                <w:bCs/>
              </w:rPr>
              <w:t>Művelődés:</w:t>
            </w:r>
            <w:r w:rsidRPr="004F31E0">
              <w:rPr>
                <w:bCs/>
              </w:rPr>
              <w:t xml:space="preserve"> A köztársaságkori Róma államszervezete, annak változásai. Hivatali jelvények, diadalmenet, közélet.</w:t>
            </w:r>
          </w:p>
          <w:p w:rsidR="006113A0" w:rsidRPr="004F31E0" w:rsidRDefault="006113A0" w:rsidP="00400C10">
            <w:pPr>
              <w:jc w:val="both"/>
              <w:rPr>
                <w:i/>
                <w:iCs/>
              </w:rPr>
            </w:pPr>
          </w:p>
        </w:tc>
      </w:tr>
      <w:tr w:rsidR="00A91D66" w:rsidRPr="004F31E0" w:rsidTr="00400C10">
        <w:tc>
          <w:tcPr>
            <w:tcW w:w="1837" w:type="dxa"/>
            <w:vAlign w:val="center"/>
          </w:tcPr>
          <w:p w:rsidR="00A91D66" w:rsidRPr="004F31E0" w:rsidRDefault="00A91D66" w:rsidP="00400C10">
            <w:pPr>
              <w:autoSpaceDE w:val="0"/>
              <w:autoSpaceDN w:val="0"/>
              <w:adjustRightInd w:val="0"/>
              <w:jc w:val="center"/>
              <w:rPr>
                <w:b/>
                <w:bCs/>
              </w:rPr>
            </w:pPr>
            <w:r w:rsidRPr="004F31E0">
              <w:rPr>
                <w:b/>
              </w:rPr>
              <w:t>Kulcsfogalmak/ fogalmak</w:t>
            </w:r>
          </w:p>
        </w:tc>
        <w:tc>
          <w:tcPr>
            <w:tcW w:w="7485" w:type="dxa"/>
            <w:gridSpan w:val="3"/>
          </w:tcPr>
          <w:p w:rsidR="00A91D66" w:rsidRPr="004F31E0" w:rsidRDefault="00A91D66" w:rsidP="00400C10">
            <w:pPr>
              <w:jc w:val="both"/>
            </w:pPr>
            <w:r w:rsidRPr="004F31E0">
              <w:t>IV. declinatio, passivum, Comitia,magistratus, tribunus plebis, consul, praetor, censor, diadalmenet, homo novus, dictator, suo anno, insignia</w:t>
            </w:r>
          </w:p>
        </w:tc>
      </w:tr>
    </w:tbl>
    <w:p w:rsidR="00A91D66" w:rsidRDefault="00A91D66" w:rsidP="00A91D66"/>
    <w:p w:rsidR="00D148B8" w:rsidRPr="004F31E0" w:rsidRDefault="00D148B8" w:rsidP="00A91D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D148B8" w:rsidP="00400C10">
            <w:pPr>
              <w:autoSpaceDE w:val="0"/>
              <w:autoSpaceDN w:val="0"/>
              <w:adjustRightInd w:val="0"/>
              <w:jc w:val="center"/>
              <w:rPr>
                <w:b/>
                <w:bCs/>
              </w:rPr>
            </w:pPr>
            <w:r>
              <w:rPr>
                <w:b/>
                <w:bCs/>
              </w:rPr>
              <w:t>V</w:t>
            </w:r>
            <w:r w:rsidR="00A91D66" w:rsidRPr="004F31E0">
              <w:rPr>
                <w:b/>
                <w:bCs/>
              </w:rPr>
              <w:t>. De diebus festis - De spectaculis</w:t>
            </w:r>
          </w:p>
        </w:tc>
        <w:tc>
          <w:tcPr>
            <w:tcW w:w="1276" w:type="dxa"/>
            <w:vAlign w:val="center"/>
          </w:tcPr>
          <w:p w:rsidR="00A91D66" w:rsidRPr="004F31E0" w:rsidRDefault="00A91D66" w:rsidP="00400C10">
            <w:pPr>
              <w:jc w:val="center"/>
              <w:rPr>
                <w:b/>
                <w:bCs/>
              </w:rPr>
            </w:pPr>
            <w:r w:rsidRPr="004F31E0">
              <w:rPr>
                <w:b/>
                <w:bCs/>
              </w:rPr>
              <w:t>Órakeret</w:t>
            </w:r>
          </w:p>
          <w:p w:rsidR="00A91D66" w:rsidRPr="004F31E0" w:rsidRDefault="00A91D66" w:rsidP="00400C10">
            <w:pPr>
              <w:jc w:val="center"/>
              <w:rPr>
                <w:b/>
                <w:bCs/>
              </w:rPr>
            </w:pPr>
            <w:r w:rsidRPr="004F31E0">
              <w:rPr>
                <w:b/>
                <w:bCs/>
              </w:rPr>
              <w:t>10</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2"/>
          </w:tcPr>
          <w:p w:rsidR="00A91D66" w:rsidRDefault="00A91D66" w:rsidP="00400C10">
            <w:pPr>
              <w:jc w:val="both"/>
            </w:pPr>
            <w:r w:rsidRPr="004F31E0">
              <w:t>Néhány grammatikai szakkifejezés ismerete, szófaj- és mondatelemzés (pl. a szófajok, az esetek helyes használata).</w:t>
            </w:r>
          </w:p>
          <w:p w:rsidR="00D148B8" w:rsidRPr="004F31E0" w:rsidRDefault="00D148B8" w:rsidP="00400C10">
            <w:pPr>
              <w:jc w:val="both"/>
            </w:pPr>
            <w:r w:rsidRPr="004F31E0">
              <w:rPr>
                <w:iCs/>
              </w:rPr>
              <w:t>A római köznép szórakozása (kocsiverseny, gladiátorviadal, állatviadal, cirkuszi játékok).</w:t>
            </w:r>
          </w:p>
        </w:tc>
      </w:tr>
      <w:tr w:rsidR="00A91D66" w:rsidRPr="004F31E0" w:rsidTr="00400C10">
        <w:tc>
          <w:tcPr>
            <w:tcW w:w="2024" w:type="dxa"/>
            <w:gridSpan w:val="2"/>
            <w:vAlign w:val="center"/>
          </w:tcPr>
          <w:p w:rsidR="00A91D66" w:rsidRPr="004F31E0" w:rsidRDefault="00A91D66" w:rsidP="00400C10">
            <w:pPr>
              <w:jc w:val="center"/>
            </w:pPr>
            <w:r w:rsidRPr="004F31E0">
              <w:rPr>
                <w:b/>
                <w:bCs/>
              </w:rPr>
              <w:t>A tematikai egység nevelési-fejlesztési céljai</w:t>
            </w:r>
          </w:p>
        </w:tc>
        <w:tc>
          <w:tcPr>
            <w:tcW w:w="7298" w:type="dxa"/>
            <w:gridSpan w:val="2"/>
          </w:tcPr>
          <w:p w:rsidR="00A91D66" w:rsidRPr="004F31E0" w:rsidRDefault="00A91D66" w:rsidP="00400C10">
            <w:pPr>
              <w:spacing w:before="120"/>
              <w:jc w:val="both"/>
            </w:pPr>
            <w:r w:rsidRPr="004F31E0">
              <w:t>Alapszintű szövegelemző készség kialakítása, a tárgyalt latin nyelvi kategóriák megértetése.</w:t>
            </w:r>
          </w:p>
          <w:p w:rsidR="00A91D66" w:rsidRPr="004F31E0" w:rsidRDefault="00A91D66" w:rsidP="00400C10">
            <w:pPr>
              <w:ind w:left="-23"/>
              <w:jc w:val="both"/>
              <w:rPr>
                <w:bCs/>
                <w:iCs/>
              </w:rPr>
            </w:pPr>
            <w:r w:rsidRPr="004F31E0">
              <w:rPr>
                <w:bCs/>
                <w:iCs/>
              </w:rPr>
              <w:t>A fordítástechnika javítása rövid mondatok magyarról latinra fordításával.</w:t>
            </w:r>
          </w:p>
          <w:p w:rsidR="00A91D66" w:rsidRPr="004F31E0" w:rsidRDefault="00A91D66" w:rsidP="00400C10">
            <w:pPr>
              <w:ind w:left="-23"/>
              <w:jc w:val="both"/>
              <w:rPr>
                <w:bCs/>
                <w:iCs/>
              </w:rPr>
            </w:pPr>
            <w:r w:rsidRPr="004F31E0">
              <w:rPr>
                <w:bCs/>
                <w:iCs/>
              </w:rPr>
              <w:t>Római életmód, az ókori Róma jellegzetességeinek megismertetése.</w:t>
            </w:r>
          </w:p>
        </w:tc>
      </w:tr>
      <w:tr w:rsidR="006113A0" w:rsidRPr="004F31E0" w:rsidTr="006113A0">
        <w:trPr>
          <w:trHeight w:val="192"/>
        </w:trPr>
        <w:tc>
          <w:tcPr>
            <w:tcW w:w="9322" w:type="dxa"/>
            <w:gridSpan w:val="4"/>
            <w:vAlign w:val="center"/>
          </w:tcPr>
          <w:p w:rsidR="006113A0" w:rsidRPr="004F31E0" w:rsidRDefault="006113A0" w:rsidP="00400C10">
            <w:pPr>
              <w:jc w:val="center"/>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400C10">
            <w:pPr>
              <w:jc w:val="both"/>
              <w:rPr>
                <w:bCs/>
                <w:iCs/>
              </w:rPr>
            </w:pPr>
            <w:r w:rsidRPr="004F31E0">
              <w:rPr>
                <w:b/>
                <w:bCs/>
                <w:iCs/>
              </w:rPr>
              <w:t>Grammatikai ismeretek</w:t>
            </w:r>
            <w:r w:rsidRPr="004F31E0">
              <w:rPr>
                <w:bCs/>
                <w:iCs/>
              </w:rPr>
              <w:t xml:space="preserve">: </w:t>
            </w:r>
          </w:p>
          <w:p w:rsidR="006113A0" w:rsidRPr="004F31E0" w:rsidRDefault="006113A0" w:rsidP="00400C10">
            <w:pPr>
              <w:jc w:val="both"/>
              <w:rPr>
                <w:bCs/>
                <w:iCs/>
              </w:rPr>
            </w:pPr>
            <w:r w:rsidRPr="004F31E0">
              <w:rPr>
                <w:bCs/>
                <w:iCs/>
              </w:rPr>
              <w:t xml:space="preserve">V. declinatio. -  </w:t>
            </w:r>
            <w:r w:rsidRPr="004F31E0">
              <w:rPr>
                <w:iCs/>
              </w:rPr>
              <w:t>Ismétlés: A declinatiók rendszerének áttekintése. Rendszerezés. Az ind. praet. perf. activi. képzése, használata.</w:t>
            </w:r>
          </w:p>
          <w:p w:rsidR="006113A0" w:rsidRPr="004F31E0" w:rsidRDefault="006113A0" w:rsidP="00400C10">
            <w:pPr>
              <w:jc w:val="both"/>
              <w:rPr>
                <w:iCs/>
                <w:color w:val="00B050"/>
              </w:rPr>
            </w:pPr>
          </w:p>
          <w:p w:rsidR="006113A0" w:rsidRPr="004F31E0" w:rsidRDefault="006113A0" w:rsidP="00400C10">
            <w:pPr>
              <w:jc w:val="both"/>
              <w:rPr>
                <w:iCs/>
              </w:rPr>
            </w:pPr>
            <w:r w:rsidRPr="004F31E0">
              <w:rPr>
                <w:b/>
                <w:bCs/>
                <w:iCs/>
              </w:rPr>
              <w:t xml:space="preserve"> Szövegfeldolgozás:</w:t>
            </w:r>
            <w:r w:rsidRPr="004F31E0">
              <w:rPr>
                <w:bCs/>
                <w:iCs/>
              </w:rPr>
              <w:t xml:space="preserve"> </w:t>
            </w:r>
            <w:r w:rsidRPr="004F31E0">
              <w:rPr>
                <w:bCs/>
              </w:rPr>
              <w:t xml:space="preserve">A témának megfelelő szövegek, sententiák.  </w:t>
            </w:r>
          </w:p>
          <w:p w:rsidR="006113A0" w:rsidRPr="004F31E0" w:rsidRDefault="006113A0" w:rsidP="00400C10">
            <w:pPr>
              <w:jc w:val="both"/>
              <w:rPr>
                <w:bCs/>
                <w:iCs/>
              </w:rPr>
            </w:pPr>
            <w:r>
              <w:rPr>
                <w:bCs/>
                <w:iCs/>
              </w:rPr>
              <w:t xml:space="preserve">Pl. </w:t>
            </w:r>
            <w:r w:rsidRPr="004F31E0">
              <w:rPr>
                <w:bCs/>
                <w:iCs/>
              </w:rPr>
              <w:t>Phaedrus IV. 24 (De monte parturienti)</w:t>
            </w:r>
          </w:p>
          <w:p w:rsidR="006113A0" w:rsidRPr="004F31E0" w:rsidRDefault="006113A0" w:rsidP="00400C10">
            <w:pPr>
              <w:jc w:val="both"/>
              <w:rPr>
                <w:bCs/>
                <w:iCs/>
              </w:rPr>
            </w:pPr>
          </w:p>
          <w:p w:rsidR="006113A0" w:rsidRPr="004F31E0" w:rsidRDefault="006113A0" w:rsidP="00400C10">
            <w:pPr>
              <w:jc w:val="both"/>
              <w:rPr>
                <w:iCs/>
              </w:rPr>
            </w:pPr>
            <w:r w:rsidRPr="004F31E0">
              <w:rPr>
                <w:b/>
                <w:bCs/>
                <w:iCs/>
              </w:rPr>
              <w:t>Művelődés:</w:t>
            </w:r>
            <w:r w:rsidRPr="004F31E0">
              <w:rPr>
                <w:bCs/>
                <w:iCs/>
              </w:rPr>
              <w:t xml:space="preserve"> </w:t>
            </w:r>
            <w:r>
              <w:rPr>
                <w:bCs/>
                <w:iCs/>
              </w:rPr>
              <w:t xml:space="preserve">ismétlés: </w:t>
            </w:r>
            <w:r w:rsidRPr="004F31E0">
              <w:rPr>
                <w:iCs/>
              </w:rPr>
              <w:t>A római köznép szórakozása (kocsiverseny, gladiátorviadal, állatviadal, cirkuszi játékok).</w:t>
            </w:r>
          </w:p>
        </w:tc>
      </w:tr>
      <w:tr w:rsidR="00A91D66" w:rsidRPr="004F31E0" w:rsidTr="00400C10">
        <w:tc>
          <w:tcPr>
            <w:tcW w:w="1837" w:type="dxa"/>
            <w:vAlign w:val="center"/>
          </w:tcPr>
          <w:p w:rsidR="00A91D66" w:rsidRPr="004F31E0" w:rsidRDefault="00A91D66" w:rsidP="00400C10">
            <w:pPr>
              <w:autoSpaceDE w:val="0"/>
              <w:autoSpaceDN w:val="0"/>
              <w:adjustRightInd w:val="0"/>
              <w:jc w:val="both"/>
              <w:rPr>
                <w:b/>
                <w:bCs/>
              </w:rPr>
            </w:pPr>
            <w:r w:rsidRPr="004F31E0">
              <w:rPr>
                <w:b/>
              </w:rPr>
              <w:t>Kulcsfogalmak/ fogalmak</w:t>
            </w:r>
          </w:p>
        </w:tc>
        <w:tc>
          <w:tcPr>
            <w:tcW w:w="7485" w:type="dxa"/>
            <w:gridSpan w:val="3"/>
          </w:tcPr>
          <w:p w:rsidR="00A91D66" w:rsidRPr="004F31E0" w:rsidRDefault="00A91D66" w:rsidP="00400C10">
            <w:pPr>
              <w:jc w:val="both"/>
            </w:pPr>
            <w:r w:rsidRPr="004F31E0">
              <w:t xml:space="preserve">dies festi, ludi Romani, ludi plebei, panem et circenses, </w:t>
            </w:r>
            <w:r w:rsidRPr="004F31E0">
              <w:rPr>
                <w:bCs/>
                <w:iCs/>
              </w:rPr>
              <w:t>gladiator, kocsihajtás, vadállatviadal, Liberalia, amphitheatrum, Saturnalia, circus, panem et circenses, scaena</w:t>
            </w:r>
          </w:p>
        </w:tc>
      </w:tr>
    </w:tbl>
    <w:p w:rsidR="00A91D66" w:rsidRDefault="00A91D66" w:rsidP="00A91D66">
      <w:pPr>
        <w:jc w:val="both"/>
      </w:pPr>
    </w:p>
    <w:p w:rsidR="00B75385" w:rsidRDefault="00B75385" w:rsidP="00A91D66">
      <w:pPr>
        <w:jc w:val="both"/>
      </w:pPr>
    </w:p>
    <w:p w:rsidR="00B75385" w:rsidRDefault="00B75385" w:rsidP="00A91D66">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B75385" w:rsidP="00400C10">
            <w:pPr>
              <w:autoSpaceDE w:val="0"/>
              <w:autoSpaceDN w:val="0"/>
              <w:adjustRightInd w:val="0"/>
              <w:jc w:val="center"/>
              <w:rPr>
                <w:b/>
                <w:bCs/>
              </w:rPr>
            </w:pPr>
            <w:r>
              <w:rPr>
                <w:b/>
                <w:bCs/>
              </w:rPr>
              <w:t>VI</w:t>
            </w:r>
            <w:r w:rsidR="00A91D66" w:rsidRPr="004F31E0">
              <w:rPr>
                <w:b/>
                <w:bCs/>
              </w:rPr>
              <w:t>. De agricultura - de numinibus Italiorum</w:t>
            </w:r>
          </w:p>
        </w:tc>
        <w:tc>
          <w:tcPr>
            <w:tcW w:w="1276" w:type="dxa"/>
            <w:vAlign w:val="center"/>
          </w:tcPr>
          <w:p w:rsidR="00A91D66" w:rsidRPr="004F31E0" w:rsidRDefault="00A91D66" w:rsidP="00400C10">
            <w:pPr>
              <w:jc w:val="center"/>
              <w:rPr>
                <w:b/>
                <w:bCs/>
              </w:rPr>
            </w:pPr>
            <w:r w:rsidRPr="004F31E0">
              <w:rPr>
                <w:b/>
                <w:bCs/>
              </w:rPr>
              <w:t>Órakeret</w:t>
            </w:r>
          </w:p>
          <w:p w:rsidR="00A91D66" w:rsidRPr="004F31E0" w:rsidRDefault="00A91D66" w:rsidP="00400C10">
            <w:pPr>
              <w:jc w:val="center"/>
              <w:rPr>
                <w:b/>
                <w:bCs/>
              </w:rPr>
            </w:pPr>
            <w:r w:rsidRPr="004F31E0">
              <w:rPr>
                <w:b/>
                <w:bCs/>
              </w:rPr>
              <w:t>10</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2"/>
          </w:tcPr>
          <w:p w:rsidR="00A91D66" w:rsidRPr="004F31E0" w:rsidRDefault="00A91D66" w:rsidP="00400C10">
            <w:pPr>
              <w:jc w:val="both"/>
            </w:pPr>
            <w:r w:rsidRPr="004F31E0">
              <w:t xml:space="preserve">Néhány grammatikai szakkifejezés ismerete, szófaj- és mondatelemzés (pl. a szófajok, névmás, határozószó, igemódok). </w:t>
            </w:r>
          </w:p>
          <w:p w:rsidR="00A91D66" w:rsidRPr="004F31E0" w:rsidRDefault="00A91D66" w:rsidP="00400C10">
            <w:pPr>
              <w:jc w:val="both"/>
            </w:pPr>
            <w:r w:rsidRPr="004F31E0">
              <w:t>A görög és a római kultúra egymáshoz való viszonyának megértetése néhány szempontból.</w:t>
            </w:r>
          </w:p>
        </w:tc>
      </w:tr>
      <w:tr w:rsidR="00A91D66" w:rsidRPr="004F31E0" w:rsidTr="00400C10">
        <w:tc>
          <w:tcPr>
            <w:tcW w:w="2024" w:type="dxa"/>
            <w:gridSpan w:val="2"/>
            <w:vAlign w:val="center"/>
          </w:tcPr>
          <w:p w:rsidR="00A91D66" w:rsidRPr="004F31E0" w:rsidRDefault="00A91D66" w:rsidP="00400C10">
            <w:pPr>
              <w:jc w:val="center"/>
            </w:pPr>
            <w:r w:rsidRPr="004F31E0">
              <w:rPr>
                <w:b/>
                <w:bCs/>
              </w:rPr>
              <w:t>A tematikai egység nevelési-fejlesztési céljai</w:t>
            </w:r>
          </w:p>
        </w:tc>
        <w:tc>
          <w:tcPr>
            <w:tcW w:w="7298" w:type="dxa"/>
            <w:gridSpan w:val="2"/>
          </w:tcPr>
          <w:p w:rsidR="00A91D66" w:rsidRPr="004F31E0" w:rsidRDefault="00A91D66" w:rsidP="00400C10">
            <w:pPr>
              <w:ind w:left="-23"/>
              <w:jc w:val="both"/>
              <w:rPr>
                <w:bCs/>
                <w:iCs/>
              </w:rPr>
            </w:pPr>
            <w:r w:rsidRPr="004F31E0">
              <w:rPr>
                <w:bCs/>
                <w:iCs/>
              </w:rPr>
              <w:t>A névszó- és igeragozási ismeretek segítségével a tudásszintnek megfelelő latin mondatok elemeztetése.</w:t>
            </w:r>
          </w:p>
          <w:p w:rsidR="00A91D66" w:rsidRPr="004F31E0" w:rsidRDefault="00A91D66" w:rsidP="00400C10">
            <w:pPr>
              <w:ind w:left="-23"/>
              <w:jc w:val="both"/>
              <w:rPr>
                <w:bCs/>
                <w:iCs/>
              </w:rPr>
            </w:pPr>
            <w:r w:rsidRPr="004F31E0">
              <w:rPr>
                <w:bCs/>
                <w:iCs/>
              </w:rPr>
              <w:t>A szövegelemző és fordítási készség fejlesztése ismert, kommentárral ellátott és kommentár nélküli szövegeken.</w:t>
            </w:r>
          </w:p>
          <w:p w:rsidR="00A91D66" w:rsidRPr="004F31E0" w:rsidRDefault="00A91D66" w:rsidP="00400C10">
            <w:pPr>
              <w:ind w:left="-23"/>
              <w:jc w:val="both"/>
              <w:rPr>
                <w:bCs/>
                <w:iCs/>
              </w:rPr>
            </w:pPr>
            <w:r w:rsidRPr="004F31E0">
              <w:rPr>
                <w:bCs/>
                <w:iCs/>
              </w:rPr>
              <w:t>Verses vagy prózai szöveg (memoriter) tanulási technikájának elsajátíttatása, a memorizálás segítése.</w:t>
            </w:r>
          </w:p>
        </w:tc>
      </w:tr>
      <w:tr w:rsidR="006113A0" w:rsidRPr="004F31E0" w:rsidTr="006113A0">
        <w:trPr>
          <w:trHeight w:val="192"/>
        </w:trPr>
        <w:tc>
          <w:tcPr>
            <w:tcW w:w="9322" w:type="dxa"/>
            <w:gridSpan w:val="4"/>
            <w:vAlign w:val="center"/>
          </w:tcPr>
          <w:p w:rsidR="006113A0" w:rsidRPr="004F31E0" w:rsidRDefault="006113A0" w:rsidP="00400C10">
            <w:pPr>
              <w:jc w:val="center"/>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400C10">
            <w:pPr>
              <w:rPr>
                <w:bCs/>
              </w:rPr>
            </w:pPr>
            <w:r w:rsidRPr="004F31E0">
              <w:rPr>
                <w:b/>
                <w:bCs/>
              </w:rPr>
              <w:t>Grammatikai ismeretek</w:t>
            </w:r>
            <w:r w:rsidRPr="004F31E0">
              <w:rPr>
                <w:bCs/>
              </w:rPr>
              <w:t xml:space="preserve">: A személyes névmás gyakorlása; coniuctivus; </w:t>
            </w:r>
            <w:proofErr w:type="gramStart"/>
            <w:r w:rsidRPr="004F31E0">
              <w:rPr>
                <w:bCs/>
              </w:rPr>
              <w:t>a  praesens</w:t>
            </w:r>
            <w:proofErr w:type="gramEnd"/>
            <w:r w:rsidRPr="004F31E0">
              <w:rPr>
                <w:bCs/>
              </w:rPr>
              <w:t xml:space="preserve"> imperfectum coniunctivi képzése, gyakorlása.</w:t>
            </w:r>
          </w:p>
          <w:p w:rsidR="006113A0" w:rsidRPr="004F31E0" w:rsidRDefault="006113A0" w:rsidP="00400C10">
            <w:pPr>
              <w:jc w:val="both"/>
              <w:rPr>
                <w:bCs/>
              </w:rPr>
            </w:pPr>
            <w:r w:rsidRPr="004F31E0">
              <w:rPr>
                <w:bCs/>
              </w:rPr>
              <w:t xml:space="preserve"> A szövegekben előforduló rendhagyó igealakok (a rendhagyó és a szabályos alakok párhuzama); a fero 3 -refero 3 ragozása.</w:t>
            </w:r>
          </w:p>
          <w:p w:rsidR="006113A0" w:rsidRDefault="006113A0" w:rsidP="00400C10">
            <w:pPr>
              <w:jc w:val="both"/>
              <w:rPr>
                <w:bCs/>
              </w:rPr>
            </w:pPr>
          </w:p>
          <w:p w:rsidR="006113A0" w:rsidRPr="004F31E0" w:rsidRDefault="006113A0" w:rsidP="00400C10">
            <w:pPr>
              <w:jc w:val="both"/>
              <w:rPr>
                <w:bCs/>
              </w:rPr>
            </w:pPr>
          </w:p>
          <w:p w:rsidR="006113A0" w:rsidRPr="004F31E0" w:rsidRDefault="006113A0" w:rsidP="00400C10">
            <w:pPr>
              <w:jc w:val="both"/>
              <w:rPr>
                <w:bCs/>
              </w:rPr>
            </w:pPr>
            <w:r w:rsidRPr="004F31E0">
              <w:rPr>
                <w:b/>
                <w:bCs/>
              </w:rPr>
              <w:t>Szövegfeldolgozás:</w:t>
            </w:r>
            <w:r w:rsidRPr="004F31E0">
              <w:rPr>
                <w:bCs/>
              </w:rPr>
              <w:t xml:space="preserve"> A témának megfelelő szövegek, sententiák. </w:t>
            </w:r>
            <w:r>
              <w:rPr>
                <w:bCs/>
              </w:rPr>
              <w:t>pl.</w:t>
            </w:r>
            <w:r w:rsidRPr="004F31E0">
              <w:rPr>
                <w:bCs/>
              </w:rPr>
              <w:t>Cato: De agricultura- részletek; Anacdota de Lacedaemoniis II.; Martialis: Pontilianus, Termino (Ovidius: Fasti II. 643-644, 657-660, 683-684); Palilia (Ovidius: Fasti IV. 747-748, 763-768, 771-776); Pater Noster.</w:t>
            </w:r>
          </w:p>
          <w:p w:rsidR="006113A0" w:rsidRPr="004F31E0" w:rsidRDefault="006113A0" w:rsidP="00400C10">
            <w:pPr>
              <w:jc w:val="both"/>
              <w:rPr>
                <w:bCs/>
              </w:rPr>
            </w:pPr>
          </w:p>
          <w:p w:rsidR="006113A0" w:rsidRPr="004F31E0" w:rsidRDefault="006113A0" w:rsidP="00400C10">
            <w:pPr>
              <w:jc w:val="both"/>
              <w:rPr>
                <w:i/>
                <w:iCs/>
              </w:rPr>
            </w:pPr>
            <w:r w:rsidRPr="004F31E0">
              <w:rPr>
                <w:b/>
                <w:bCs/>
              </w:rPr>
              <w:t>Művelődés:</w:t>
            </w:r>
            <w:r w:rsidRPr="004F31E0">
              <w:rPr>
                <w:bCs/>
              </w:rPr>
              <w:t xml:space="preserve"> A római földművelés, földkérdés, paraszti élet</w:t>
            </w:r>
          </w:p>
        </w:tc>
      </w:tr>
      <w:tr w:rsidR="00A91D66" w:rsidRPr="004F31E0" w:rsidTr="00400C10">
        <w:tc>
          <w:tcPr>
            <w:tcW w:w="1837" w:type="dxa"/>
            <w:vAlign w:val="center"/>
          </w:tcPr>
          <w:p w:rsidR="00A91D66" w:rsidRPr="004F31E0" w:rsidRDefault="00A91D66" w:rsidP="00400C10">
            <w:pPr>
              <w:autoSpaceDE w:val="0"/>
              <w:autoSpaceDN w:val="0"/>
              <w:adjustRightInd w:val="0"/>
              <w:jc w:val="center"/>
              <w:rPr>
                <w:b/>
                <w:bCs/>
              </w:rPr>
            </w:pPr>
            <w:r w:rsidRPr="004F31E0">
              <w:rPr>
                <w:b/>
              </w:rPr>
              <w:lastRenderedPageBreak/>
              <w:t>Kulcsfogalmak/ fogalmak</w:t>
            </w:r>
          </w:p>
        </w:tc>
        <w:tc>
          <w:tcPr>
            <w:tcW w:w="7485" w:type="dxa"/>
            <w:gridSpan w:val="3"/>
          </w:tcPr>
          <w:p w:rsidR="00A91D66" w:rsidRPr="004F31E0" w:rsidRDefault="00A91D66" w:rsidP="00400C10">
            <w:pPr>
              <w:jc w:val="both"/>
            </w:pPr>
            <w:r w:rsidRPr="004F31E0">
              <w:t>Coniunctivus, pentameter, epigramma, distichon, művészi tagolás, skandálás. Penates,Lar,  Manes, Ianus, Terminus, Pales, Fortuna, genius</w:t>
            </w:r>
          </w:p>
        </w:tc>
      </w:tr>
    </w:tbl>
    <w:p w:rsidR="00A91D66" w:rsidRDefault="00A91D66" w:rsidP="00A91D66"/>
    <w:p w:rsidR="00D148B8" w:rsidRDefault="00D148B8" w:rsidP="00A91D66"/>
    <w:tbl>
      <w:tblPr>
        <w:tblW w:w="92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7250"/>
      </w:tblGrid>
      <w:tr w:rsidR="00DD0E95" w:rsidRPr="004F31E0" w:rsidTr="00100E53">
        <w:trPr>
          <w:trHeight w:val="127"/>
        </w:trPr>
        <w:tc>
          <w:tcPr>
            <w:tcW w:w="2000" w:type="dxa"/>
            <w:tcBorders>
              <w:top w:val="single" w:sz="4" w:space="0" w:color="auto"/>
              <w:left w:val="single" w:sz="4" w:space="0" w:color="auto"/>
              <w:bottom w:val="single" w:sz="4" w:space="0" w:color="auto"/>
              <w:right w:val="single" w:sz="4" w:space="0" w:color="auto"/>
            </w:tcBorders>
            <w:vAlign w:val="center"/>
          </w:tcPr>
          <w:p w:rsidR="00DD0E95" w:rsidRPr="004F31E0" w:rsidRDefault="00DD0E95" w:rsidP="00100E53">
            <w:pPr>
              <w:pStyle w:val="NormlWeb"/>
              <w:ind w:firstLine="142"/>
              <w:jc w:val="both"/>
              <w:rPr>
                <w:b/>
                <w:bCs/>
                <w:sz w:val="20"/>
                <w:szCs w:val="20"/>
              </w:rPr>
            </w:pPr>
            <w:r w:rsidRPr="004F31E0">
              <w:rPr>
                <w:b/>
                <w:bCs/>
                <w:sz w:val="20"/>
                <w:szCs w:val="20"/>
              </w:rPr>
              <w:t>A fejlesztés várt eredményei a két évfolyamos ciklus végén</w:t>
            </w:r>
          </w:p>
        </w:tc>
        <w:tc>
          <w:tcPr>
            <w:tcW w:w="7250" w:type="dxa"/>
            <w:tcBorders>
              <w:top w:val="single" w:sz="4" w:space="0" w:color="auto"/>
              <w:left w:val="single" w:sz="4" w:space="0" w:color="auto"/>
              <w:bottom w:val="single" w:sz="4" w:space="0" w:color="auto"/>
              <w:right w:val="single" w:sz="4" w:space="0" w:color="auto"/>
            </w:tcBorders>
          </w:tcPr>
          <w:p w:rsidR="00DD0E95" w:rsidRPr="004F31E0" w:rsidRDefault="00DD0E95" w:rsidP="00100E53">
            <w:pPr>
              <w:pStyle w:val="NormlWeb"/>
              <w:spacing w:before="0"/>
              <w:ind w:firstLine="142"/>
              <w:jc w:val="both"/>
              <w:rPr>
                <w:bCs/>
                <w:sz w:val="20"/>
                <w:szCs w:val="20"/>
              </w:rPr>
            </w:pPr>
            <w:r w:rsidRPr="004F31E0">
              <w:rPr>
                <w:bCs/>
                <w:sz w:val="20"/>
                <w:szCs w:val="20"/>
              </w:rPr>
              <w:t>A tanulók ismerjék fel a szövegek megértéséhez szükséges, már tanult mondatszerkesztési sajátságokat.</w:t>
            </w:r>
          </w:p>
          <w:p w:rsidR="00DD0E95" w:rsidRPr="004F31E0" w:rsidRDefault="00DD0E95" w:rsidP="00100E53">
            <w:pPr>
              <w:pStyle w:val="NormlWeb"/>
              <w:ind w:firstLine="142"/>
              <w:jc w:val="both"/>
              <w:rPr>
                <w:bCs/>
                <w:sz w:val="20"/>
                <w:szCs w:val="20"/>
              </w:rPr>
            </w:pPr>
            <w:r w:rsidRPr="004F31E0">
              <w:rPr>
                <w:bCs/>
                <w:sz w:val="20"/>
                <w:szCs w:val="20"/>
              </w:rPr>
              <w:t>A tanulók tudjanak előadni néhány memoritert. Legyenek képesek a megadott szószedettel és tanári segítséggel adaptált, illetve eredeti latin szépirodalmi vagy történeti forrásszöveget magyarra fordítani.</w:t>
            </w:r>
          </w:p>
          <w:p w:rsidR="00DD0E95" w:rsidRPr="004F31E0" w:rsidRDefault="00DD0E95" w:rsidP="00100E53">
            <w:pPr>
              <w:pStyle w:val="NormlWeb"/>
              <w:ind w:firstLine="142"/>
              <w:jc w:val="both"/>
              <w:rPr>
                <w:bCs/>
                <w:sz w:val="20"/>
                <w:szCs w:val="20"/>
              </w:rPr>
            </w:pPr>
            <w:r w:rsidRPr="004F31E0">
              <w:rPr>
                <w:bCs/>
                <w:sz w:val="20"/>
                <w:szCs w:val="20"/>
              </w:rPr>
              <w:t xml:space="preserve">A tanulók ismerjék az ókori Róma jellegzetességeit, a római életmód jellemzőit. Ismerjék a latin nyelvnek az európai és a magyar kultúra kialakulásában és fejlődésében betöltött szerepét. </w:t>
            </w:r>
          </w:p>
        </w:tc>
      </w:tr>
    </w:tbl>
    <w:p w:rsidR="00DD0E95" w:rsidRDefault="00DD0E95" w:rsidP="00DD0E95">
      <w:pPr>
        <w:pStyle w:val="NormlWeb"/>
        <w:spacing w:before="0" w:beforeAutospacing="0" w:after="0" w:afterAutospacing="0"/>
        <w:ind w:right="158"/>
        <w:jc w:val="both"/>
        <w:rPr>
          <w:bCs/>
          <w:sz w:val="20"/>
          <w:szCs w:val="20"/>
        </w:rPr>
      </w:pPr>
    </w:p>
    <w:p w:rsidR="00B75385" w:rsidRDefault="00B75385" w:rsidP="00B75385">
      <w:pPr>
        <w:pStyle w:val="NormlWeb"/>
        <w:jc w:val="center"/>
        <w:rPr>
          <w:b/>
          <w:bCs/>
        </w:rPr>
      </w:pPr>
      <w:r>
        <w:rPr>
          <w:b/>
          <w:bCs/>
        </w:rPr>
        <w:t>8. évfolyam</w:t>
      </w:r>
    </w:p>
    <w:p w:rsidR="00B75385" w:rsidRPr="004F31E0" w:rsidRDefault="00B75385" w:rsidP="00A91D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D148B8" w:rsidP="00400C10">
            <w:pPr>
              <w:autoSpaceDE w:val="0"/>
              <w:autoSpaceDN w:val="0"/>
              <w:adjustRightInd w:val="0"/>
              <w:jc w:val="center"/>
              <w:rPr>
                <w:b/>
                <w:bCs/>
              </w:rPr>
            </w:pPr>
            <w:r>
              <w:rPr>
                <w:b/>
                <w:bCs/>
              </w:rPr>
              <w:t>I</w:t>
            </w:r>
            <w:r w:rsidR="00A91D66" w:rsidRPr="004F31E0">
              <w:rPr>
                <w:b/>
                <w:bCs/>
              </w:rPr>
              <w:t>. De regibus Romanorum- de virginibus Sabinis</w:t>
            </w:r>
          </w:p>
        </w:tc>
        <w:tc>
          <w:tcPr>
            <w:tcW w:w="1276" w:type="dxa"/>
            <w:vAlign w:val="center"/>
          </w:tcPr>
          <w:p w:rsidR="00A91D66" w:rsidRPr="004F31E0" w:rsidRDefault="00A91D66" w:rsidP="00400C10">
            <w:pPr>
              <w:jc w:val="center"/>
              <w:rPr>
                <w:b/>
                <w:bCs/>
              </w:rPr>
            </w:pPr>
            <w:r w:rsidRPr="004F31E0">
              <w:rPr>
                <w:b/>
                <w:bCs/>
              </w:rPr>
              <w:t>Órakeret</w:t>
            </w:r>
          </w:p>
          <w:p w:rsidR="00A91D66" w:rsidRPr="004F31E0" w:rsidRDefault="00D148B8" w:rsidP="00400C10">
            <w:pPr>
              <w:jc w:val="center"/>
              <w:rPr>
                <w:b/>
                <w:bCs/>
              </w:rPr>
            </w:pPr>
            <w:r>
              <w:rPr>
                <w:b/>
                <w:bCs/>
              </w:rPr>
              <w:t>12</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2"/>
          </w:tcPr>
          <w:p w:rsidR="00A91D66" w:rsidRDefault="00A91D66" w:rsidP="00400C10">
            <w:pPr>
              <w:jc w:val="both"/>
            </w:pPr>
            <w:r w:rsidRPr="004F31E0">
              <w:t xml:space="preserve">Néhány grammatikai szakkifejezés ismerete, szófaj- és mondatelemzés (pl. melléknév és főnév egyeztetése, melléknevek fokozása). </w:t>
            </w:r>
          </w:p>
          <w:p w:rsidR="00D148B8" w:rsidRPr="004F31E0" w:rsidRDefault="00D148B8" w:rsidP="00400C10">
            <w:pPr>
              <w:jc w:val="both"/>
            </w:pPr>
            <w:r w:rsidRPr="004F31E0">
              <w:rPr>
                <w:bCs/>
              </w:rPr>
              <w:t>Mondák a rómaiak eredetéről, Róma alapítása</w:t>
            </w:r>
          </w:p>
        </w:tc>
      </w:tr>
      <w:tr w:rsidR="00A91D66" w:rsidRPr="004F31E0" w:rsidTr="00400C10">
        <w:tc>
          <w:tcPr>
            <w:tcW w:w="2024" w:type="dxa"/>
            <w:gridSpan w:val="2"/>
            <w:vAlign w:val="center"/>
          </w:tcPr>
          <w:p w:rsidR="00A91D66" w:rsidRPr="004F31E0" w:rsidRDefault="00A91D66" w:rsidP="00400C10">
            <w:pPr>
              <w:jc w:val="center"/>
            </w:pPr>
            <w:r w:rsidRPr="004F31E0">
              <w:rPr>
                <w:b/>
                <w:bCs/>
              </w:rPr>
              <w:t>A tematikai egység nevelési-fejlesztési céljai</w:t>
            </w:r>
          </w:p>
        </w:tc>
        <w:tc>
          <w:tcPr>
            <w:tcW w:w="7298" w:type="dxa"/>
            <w:gridSpan w:val="2"/>
          </w:tcPr>
          <w:p w:rsidR="00A91D66" w:rsidRPr="004F31E0" w:rsidRDefault="00A91D66" w:rsidP="00400C10">
            <w:pPr>
              <w:ind w:left="-23"/>
              <w:jc w:val="both"/>
              <w:rPr>
                <w:bCs/>
                <w:iCs/>
              </w:rPr>
            </w:pPr>
            <w:r w:rsidRPr="004F31E0">
              <w:rPr>
                <w:bCs/>
                <w:iCs/>
              </w:rPr>
              <w:t>A latin nyelv nyelvtani jelenségeinek sokoldalú feldolgoztatása.</w:t>
            </w:r>
          </w:p>
          <w:p w:rsidR="00A91D66" w:rsidRPr="004F31E0" w:rsidRDefault="00A91D66" w:rsidP="00400C10">
            <w:pPr>
              <w:ind w:left="-23"/>
              <w:jc w:val="both"/>
              <w:rPr>
                <w:bCs/>
                <w:iCs/>
              </w:rPr>
            </w:pPr>
            <w:r w:rsidRPr="004F31E0">
              <w:rPr>
                <w:bCs/>
                <w:iCs/>
              </w:rPr>
              <w:t>A latin mondatok elemeztetése, az áttekintő, a rendszerező és a szintetizáló képesség fejlesztése.</w:t>
            </w:r>
          </w:p>
          <w:p w:rsidR="00A91D66" w:rsidRPr="004F31E0" w:rsidRDefault="00A91D66" w:rsidP="00400C10">
            <w:pPr>
              <w:ind w:left="-23"/>
              <w:jc w:val="both"/>
              <w:rPr>
                <w:bCs/>
                <w:iCs/>
              </w:rPr>
            </w:pPr>
            <w:r w:rsidRPr="004F31E0">
              <w:rPr>
                <w:bCs/>
                <w:iCs/>
              </w:rPr>
              <w:t>A fordítástechnika javítása rövid mondatok magyarról latinra fordításával.</w:t>
            </w:r>
          </w:p>
        </w:tc>
      </w:tr>
      <w:tr w:rsidR="006113A0" w:rsidRPr="004F31E0" w:rsidTr="006113A0">
        <w:trPr>
          <w:trHeight w:val="192"/>
        </w:trPr>
        <w:tc>
          <w:tcPr>
            <w:tcW w:w="9322" w:type="dxa"/>
            <w:gridSpan w:val="4"/>
            <w:vAlign w:val="center"/>
          </w:tcPr>
          <w:p w:rsidR="006113A0" w:rsidRPr="004F31E0" w:rsidRDefault="006113A0" w:rsidP="00400C10">
            <w:pPr>
              <w:jc w:val="center"/>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400C10">
            <w:pPr>
              <w:jc w:val="both"/>
              <w:rPr>
                <w:bCs/>
              </w:rPr>
            </w:pPr>
            <w:r w:rsidRPr="004F31E0">
              <w:rPr>
                <w:b/>
                <w:bCs/>
              </w:rPr>
              <w:t>Grammatikai ismeretek</w:t>
            </w:r>
            <w:r w:rsidRPr="004F31E0">
              <w:rPr>
                <w:bCs/>
              </w:rPr>
              <w:t xml:space="preserve">: Ismétlés: alapvető nyelvtani kifejezések magyarul és latinul, a declinatiók, indicativus </w:t>
            </w:r>
            <w:r>
              <w:rPr>
                <w:bCs/>
              </w:rPr>
              <w:t>–</w:t>
            </w:r>
            <w:r w:rsidRPr="004F31E0">
              <w:rPr>
                <w:bCs/>
              </w:rPr>
              <w:t xml:space="preserve"> coniunctivus </w:t>
            </w:r>
            <w:r>
              <w:rPr>
                <w:bCs/>
              </w:rPr>
              <w:t>–</w:t>
            </w:r>
            <w:r w:rsidRPr="004F31E0">
              <w:rPr>
                <w:bCs/>
              </w:rPr>
              <w:t xml:space="preserve"> imperativus. </w:t>
            </w:r>
          </w:p>
          <w:p w:rsidR="006113A0" w:rsidRPr="004F31E0" w:rsidRDefault="006113A0" w:rsidP="00400C10">
            <w:pPr>
              <w:jc w:val="both"/>
              <w:rPr>
                <w:bCs/>
              </w:rPr>
            </w:pPr>
            <w:r w:rsidRPr="004F31E0">
              <w:rPr>
                <w:bCs/>
              </w:rPr>
              <w:t>A latin mondat. A mondat egységei (a sorrend elsajátítása, pl. sorba rendezéssel).</w:t>
            </w:r>
          </w:p>
          <w:p w:rsidR="006113A0" w:rsidRPr="004F31E0" w:rsidRDefault="006113A0" w:rsidP="00400C10">
            <w:pPr>
              <w:jc w:val="both"/>
              <w:rPr>
                <w:bCs/>
              </w:rPr>
            </w:pPr>
            <w:r w:rsidRPr="004F31E0">
              <w:rPr>
                <w:bCs/>
              </w:rPr>
              <w:t>A praeteritum imperfectum – perfectum coniunctivi. képzése, ragozása, használata. A latin birtokos névmás főnévi használata. A személyes és a visszaható névmás a cummal.</w:t>
            </w:r>
          </w:p>
          <w:p w:rsidR="006113A0" w:rsidRPr="004F31E0" w:rsidRDefault="006113A0" w:rsidP="00400C10">
            <w:pPr>
              <w:jc w:val="both"/>
              <w:rPr>
                <w:b/>
                <w:bCs/>
              </w:rPr>
            </w:pPr>
          </w:p>
          <w:p w:rsidR="006113A0" w:rsidRPr="004F31E0" w:rsidRDefault="006113A0" w:rsidP="00400C10">
            <w:pPr>
              <w:jc w:val="both"/>
              <w:rPr>
                <w:bCs/>
              </w:rPr>
            </w:pPr>
            <w:r w:rsidRPr="004F31E0">
              <w:rPr>
                <w:b/>
                <w:bCs/>
              </w:rPr>
              <w:t>Szövegfeldolgozás</w:t>
            </w:r>
            <w:r w:rsidRPr="004F31E0">
              <w:rPr>
                <w:bCs/>
              </w:rPr>
              <w:t>: A témának megfelelő szövegek, sententiák. De virginibus Sabinis (könnyített szöveg Livius Ab urbe condita című művéből). Pax. (Ovidius: Fasti III. 215-218., 225-226.); Jacobone da Todi: Stabat mater;</w:t>
            </w:r>
          </w:p>
          <w:p w:rsidR="006113A0" w:rsidRPr="004F31E0" w:rsidRDefault="006113A0" w:rsidP="00400C10">
            <w:pPr>
              <w:jc w:val="both"/>
              <w:rPr>
                <w:b/>
                <w:bCs/>
              </w:rPr>
            </w:pPr>
          </w:p>
          <w:p w:rsidR="006113A0" w:rsidRDefault="006113A0" w:rsidP="00400C10">
            <w:pPr>
              <w:jc w:val="both"/>
              <w:rPr>
                <w:bCs/>
              </w:rPr>
            </w:pPr>
            <w:r w:rsidRPr="004F31E0">
              <w:rPr>
                <w:b/>
                <w:bCs/>
              </w:rPr>
              <w:t>Művelődés:</w:t>
            </w:r>
            <w:r w:rsidRPr="004F31E0">
              <w:rPr>
                <w:bCs/>
              </w:rPr>
              <w:t xml:space="preserve"> </w:t>
            </w:r>
            <w:r>
              <w:rPr>
                <w:bCs/>
              </w:rPr>
              <w:t>ismétlés: m</w:t>
            </w:r>
            <w:r w:rsidRPr="004F31E0">
              <w:rPr>
                <w:bCs/>
              </w:rPr>
              <w:t xml:space="preserve">ondák a rómaiak eredetéről, Róma alapítása. </w:t>
            </w:r>
          </w:p>
          <w:p w:rsidR="006113A0" w:rsidRPr="004F31E0" w:rsidRDefault="006113A0" w:rsidP="00400C10">
            <w:pPr>
              <w:jc w:val="both"/>
              <w:rPr>
                <w:i/>
                <w:iCs/>
              </w:rPr>
            </w:pPr>
            <w:r w:rsidRPr="004F31E0">
              <w:rPr>
                <w:bCs/>
              </w:rPr>
              <w:t xml:space="preserve">Itália népei. A római nők. </w:t>
            </w:r>
          </w:p>
        </w:tc>
      </w:tr>
      <w:tr w:rsidR="00A91D66" w:rsidRPr="004F31E0" w:rsidTr="00400C10">
        <w:tc>
          <w:tcPr>
            <w:tcW w:w="1837" w:type="dxa"/>
            <w:vAlign w:val="center"/>
          </w:tcPr>
          <w:p w:rsidR="00A91D66" w:rsidRPr="004F31E0" w:rsidRDefault="00A91D66" w:rsidP="00400C10">
            <w:pPr>
              <w:autoSpaceDE w:val="0"/>
              <w:autoSpaceDN w:val="0"/>
              <w:adjustRightInd w:val="0"/>
              <w:jc w:val="both"/>
              <w:rPr>
                <w:b/>
                <w:bCs/>
              </w:rPr>
            </w:pPr>
            <w:r w:rsidRPr="004F31E0">
              <w:rPr>
                <w:b/>
              </w:rPr>
              <w:t>Kulcsfogalmak/ fogalmak</w:t>
            </w:r>
          </w:p>
        </w:tc>
        <w:tc>
          <w:tcPr>
            <w:tcW w:w="7485" w:type="dxa"/>
            <w:gridSpan w:val="3"/>
          </w:tcPr>
          <w:p w:rsidR="00A91D66" w:rsidRPr="004F31E0" w:rsidRDefault="00A91D66" w:rsidP="00400C10">
            <w:pPr>
              <w:jc w:val="both"/>
            </w:pPr>
            <w:r w:rsidRPr="004F31E0">
              <w:t>Melléknevek fokozása. Róma hét királya. gens, pater familias, patricius, plebeius, senator, cliens, fides.</w:t>
            </w:r>
          </w:p>
        </w:tc>
      </w:tr>
    </w:tbl>
    <w:p w:rsidR="00B75385" w:rsidRDefault="00B75385" w:rsidP="00D148B8">
      <w:pPr>
        <w:pStyle w:val="NormlWeb"/>
        <w:jc w:val="center"/>
        <w:rPr>
          <w:b/>
          <w:bCs/>
        </w:rPr>
      </w:pPr>
    </w:p>
    <w:p w:rsidR="00784A38" w:rsidRDefault="00784A38" w:rsidP="00D148B8">
      <w:pPr>
        <w:pStyle w:val="NormlWeb"/>
        <w:jc w:val="center"/>
        <w:rPr>
          <w:b/>
          <w:bCs/>
        </w:rPr>
      </w:pPr>
    </w:p>
    <w:p w:rsidR="00784A38" w:rsidRDefault="00784A38" w:rsidP="00D148B8">
      <w:pPr>
        <w:pStyle w:val="NormlWeb"/>
        <w:jc w:val="center"/>
        <w:rPr>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both"/>
            </w:pPr>
            <w:r w:rsidRPr="004F31E0">
              <w:rPr>
                <w:b/>
                <w:bCs/>
              </w:rPr>
              <w:lastRenderedPageBreak/>
              <w:t>Tematikai egység</w:t>
            </w:r>
          </w:p>
        </w:tc>
        <w:tc>
          <w:tcPr>
            <w:tcW w:w="6022" w:type="dxa"/>
            <w:vAlign w:val="center"/>
          </w:tcPr>
          <w:p w:rsidR="00A91D66" w:rsidRPr="004F31E0" w:rsidRDefault="00A91D66" w:rsidP="00400C10">
            <w:pPr>
              <w:autoSpaceDE w:val="0"/>
              <w:autoSpaceDN w:val="0"/>
              <w:adjustRightInd w:val="0"/>
              <w:jc w:val="center"/>
              <w:rPr>
                <w:b/>
                <w:bCs/>
              </w:rPr>
            </w:pPr>
            <w:r w:rsidRPr="004F31E0">
              <w:rPr>
                <w:b/>
                <w:bCs/>
              </w:rPr>
              <w:t>I</w:t>
            </w:r>
            <w:r w:rsidR="007058DE">
              <w:rPr>
                <w:b/>
                <w:bCs/>
              </w:rPr>
              <w:t>I</w:t>
            </w:r>
            <w:r w:rsidRPr="004F31E0">
              <w:rPr>
                <w:b/>
                <w:bCs/>
              </w:rPr>
              <w:t>. De aetate regum Romanorum – De Horatiis et Curiatiis</w:t>
            </w:r>
          </w:p>
        </w:tc>
        <w:tc>
          <w:tcPr>
            <w:tcW w:w="1276" w:type="dxa"/>
            <w:vAlign w:val="center"/>
          </w:tcPr>
          <w:p w:rsidR="00A91D66" w:rsidRPr="004F31E0" w:rsidRDefault="00A91D66" w:rsidP="00400C10">
            <w:pPr>
              <w:jc w:val="both"/>
              <w:rPr>
                <w:b/>
                <w:bCs/>
              </w:rPr>
            </w:pPr>
            <w:r w:rsidRPr="004F31E0">
              <w:rPr>
                <w:b/>
                <w:bCs/>
              </w:rPr>
              <w:t>Órakeret</w:t>
            </w:r>
          </w:p>
          <w:p w:rsidR="00A91D66" w:rsidRPr="004F31E0" w:rsidRDefault="001B73E3" w:rsidP="00400C10">
            <w:pPr>
              <w:jc w:val="both"/>
              <w:rPr>
                <w:b/>
                <w:bCs/>
              </w:rPr>
            </w:pPr>
            <w:r w:rsidRPr="004F31E0">
              <w:rPr>
                <w:b/>
                <w:bCs/>
              </w:rPr>
              <w:t xml:space="preserve">    </w:t>
            </w:r>
            <w:r w:rsidR="00D148B8">
              <w:rPr>
                <w:b/>
                <w:bCs/>
              </w:rPr>
              <w:t>1</w:t>
            </w:r>
            <w:r w:rsidR="007058DE">
              <w:rPr>
                <w:b/>
                <w:bCs/>
              </w:rPr>
              <w:t>4</w:t>
            </w:r>
          </w:p>
        </w:tc>
      </w:tr>
      <w:tr w:rsidR="00A91D66" w:rsidRPr="004F31E0" w:rsidTr="00400C10">
        <w:trPr>
          <w:trHeight w:val="776"/>
        </w:trPr>
        <w:tc>
          <w:tcPr>
            <w:tcW w:w="2024" w:type="dxa"/>
            <w:gridSpan w:val="2"/>
            <w:vAlign w:val="center"/>
          </w:tcPr>
          <w:p w:rsidR="00A91D66" w:rsidRPr="004F31E0" w:rsidRDefault="00A91D66" w:rsidP="00400C10">
            <w:pPr>
              <w:jc w:val="both"/>
            </w:pPr>
            <w:r w:rsidRPr="004F31E0">
              <w:rPr>
                <w:b/>
                <w:bCs/>
              </w:rPr>
              <w:t>Előzetes tudás</w:t>
            </w:r>
          </w:p>
        </w:tc>
        <w:tc>
          <w:tcPr>
            <w:tcW w:w="7298" w:type="dxa"/>
            <w:gridSpan w:val="2"/>
          </w:tcPr>
          <w:p w:rsidR="00A91D66" w:rsidRDefault="00A91D66" w:rsidP="00400C10">
            <w:pPr>
              <w:jc w:val="both"/>
            </w:pPr>
            <w:r w:rsidRPr="004F31E0">
              <w:t xml:space="preserve">Néhány grammatikai szakkifejezés ismerete, szófaj- és mondatelemzés (pl. melléknév és főnév egyeztetése, melléknevek fokozása). </w:t>
            </w:r>
          </w:p>
          <w:p w:rsidR="00D148B8" w:rsidRPr="004F31E0" w:rsidRDefault="00D148B8" w:rsidP="00400C10">
            <w:pPr>
              <w:jc w:val="both"/>
            </w:pPr>
            <w:r>
              <w:t>Horatiusok és Curiatiusok története. A római hadsereg.</w:t>
            </w:r>
          </w:p>
        </w:tc>
      </w:tr>
      <w:tr w:rsidR="00A91D66" w:rsidRPr="004F31E0" w:rsidTr="00400C10">
        <w:tc>
          <w:tcPr>
            <w:tcW w:w="2024" w:type="dxa"/>
            <w:gridSpan w:val="2"/>
            <w:vAlign w:val="center"/>
          </w:tcPr>
          <w:p w:rsidR="00A91D66" w:rsidRPr="004F31E0" w:rsidRDefault="00A91D66" w:rsidP="00400C10">
            <w:pPr>
              <w:jc w:val="both"/>
            </w:pPr>
            <w:r w:rsidRPr="004F31E0">
              <w:rPr>
                <w:b/>
                <w:bCs/>
              </w:rPr>
              <w:t>A tematikai egység nevelési-fejlesztési céljai</w:t>
            </w:r>
          </w:p>
        </w:tc>
        <w:tc>
          <w:tcPr>
            <w:tcW w:w="7298" w:type="dxa"/>
            <w:gridSpan w:val="2"/>
          </w:tcPr>
          <w:p w:rsidR="00A91D66" w:rsidRPr="004F31E0" w:rsidRDefault="00A91D66" w:rsidP="00400C10">
            <w:pPr>
              <w:ind w:left="-23"/>
              <w:jc w:val="both"/>
              <w:rPr>
                <w:bCs/>
                <w:iCs/>
              </w:rPr>
            </w:pPr>
            <w:r w:rsidRPr="004F31E0">
              <w:rPr>
                <w:bCs/>
                <w:iCs/>
              </w:rPr>
              <w:t>A latin nyelv nyelvtani jelenségeinek sokoldalú feldolgoztatása.</w:t>
            </w:r>
          </w:p>
          <w:p w:rsidR="00A91D66" w:rsidRPr="004F31E0" w:rsidRDefault="00A91D66" w:rsidP="00400C10">
            <w:pPr>
              <w:ind w:left="-23"/>
              <w:jc w:val="both"/>
              <w:rPr>
                <w:bCs/>
                <w:iCs/>
              </w:rPr>
            </w:pPr>
            <w:r w:rsidRPr="004F31E0">
              <w:rPr>
                <w:bCs/>
                <w:iCs/>
              </w:rPr>
              <w:t>A latin mondatok elemeztetése, az áttekintő, a rendszerező és a szintetizáló képesség fejlesztése.</w:t>
            </w:r>
          </w:p>
          <w:p w:rsidR="00A91D66" w:rsidRPr="004F31E0" w:rsidRDefault="00A91D66" w:rsidP="00400C10">
            <w:pPr>
              <w:ind w:left="-23"/>
              <w:jc w:val="both"/>
              <w:rPr>
                <w:bCs/>
                <w:iCs/>
              </w:rPr>
            </w:pPr>
            <w:r w:rsidRPr="004F31E0">
              <w:rPr>
                <w:bCs/>
                <w:iCs/>
              </w:rPr>
              <w:t>A fordítástechnika javítása rövid mondatok magyarról latinra fordításával.</w:t>
            </w:r>
          </w:p>
        </w:tc>
      </w:tr>
      <w:tr w:rsidR="006113A0" w:rsidRPr="004F31E0" w:rsidTr="006113A0">
        <w:trPr>
          <w:trHeight w:val="192"/>
        </w:trPr>
        <w:tc>
          <w:tcPr>
            <w:tcW w:w="9322" w:type="dxa"/>
            <w:gridSpan w:val="4"/>
            <w:vAlign w:val="center"/>
          </w:tcPr>
          <w:p w:rsidR="006113A0" w:rsidRPr="004F31E0" w:rsidRDefault="006113A0" w:rsidP="00400C10">
            <w:pPr>
              <w:jc w:val="both"/>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400C10">
            <w:pPr>
              <w:jc w:val="both"/>
              <w:rPr>
                <w:bCs/>
              </w:rPr>
            </w:pPr>
            <w:r w:rsidRPr="004F31E0">
              <w:rPr>
                <w:b/>
                <w:bCs/>
              </w:rPr>
              <w:t>Grammatikai ismeretek</w:t>
            </w:r>
            <w:r w:rsidRPr="004F31E0">
              <w:rPr>
                <w:bCs/>
              </w:rPr>
              <w:t>: Ismétlés: alapvető nyelvtani kifejezések magyarul és latinul, a declinatiók ismétlése. A melléknevek fokozása és kivételeik, rendhagyó melléknevek; az adverbiumok fokozása; a tő és sorszámnevek 1-20;</w:t>
            </w:r>
          </w:p>
          <w:p w:rsidR="006113A0" w:rsidRPr="004F31E0" w:rsidRDefault="006113A0" w:rsidP="00400C10">
            <w:pPr>
              <w:jc w:val="both"/>
              <w:rPr>
                <w:b/>
                <w:bCs/>
              </w:rPr>
            </w:pPr>
            <w:r w:rsidRPr="004F31E0">
              <w:rPr>
                <w:bCs/>
              </w:rPr>
              <w:t xml:space="preserve">A praesens perfectum coniunctivi. és jelentése; az igemódok -indicativus - coniunctivus – imperativus használata. </w:t>
            </w:r>
          </w:p>
          <w:p w:rsidR="006113A0" w:rsidRPr="004F31E0" w:rsidRDefault="006113A0" w:rsidP="00400C10">
            <w:pPr>
              <w:jc w:val="both"/>
              <w:rPr>
                <w:b/>
                <w:bCs/>
              </w:rPr>
            </w:pPr>
          </w:p>
          <w:p w:rsidR="006113A0" w:rsidRPr="004F31E0" w:rsidRDefault="006113A0" w:rsidP="00400C10">
            <w:pPr>
              <w:jc w:val="both"/>
              <w:rPr>
                <w:bCs/>
              </w:rPr>
            </w:pPr>
            <w:r w:rsidRPr="004F31E0">
              <w:rPr>
                <w:b/>
                <w:bCs/>
              </w:rPr>
              <w:t>Szövegfeldolgozás</w:t>
            </w:r>
            <w:r w:rsidRPr="004F31E0">
              <w:rPr>
                <w:bCs/>
              </w:rPr>
              <w:t>: A témának megfelelő szövegek, sententiák. De Horatiis et Curiatiis (könnyített szöveg Livius Ab urbe condita című művéből).</w:t>
            </w:r>
          </w:p>
          <w:p w:rsidR="006113A0" w:rsidRPr="004F31E0" w:rsidRDefault="006113A0" w:rsidP="00400C10">
            <w:pPr>
              <w:jc w:val="both"/>
              <w:rPr>
                <w:b/>
                <w:bCs/>
              </w:rPr>
            </w:pPr>
          </w:p>
          <w:p w:rsidR="006113A0" w:rsidRDefault="006113A0" w:rsidP="00400C10">
            <w:pPr>
              <w:jc w:val="both"/>
              <w:rPr>
                <w:bCs/>
              </w:rPr>
            </w:pPr>
            <w:r w:rsidRPr="004F31E0">
              <w:rPr>
                <w:b/>
                <w:bCs/>
              </w:rPr>
              <w:t>Művelődés:</w:t>
            </w:r>
            <w:r w:rsidRPr="004F31E0">
              <w:rPr>
                <w:bCs/>
              </w:rPr>
              <w:t xml:space="preserve"> </w:t>
            </w:r>
            <w:r>
              <w:rPr>
                <w:bCs/>
              </w:rPr>
              <w:t xml:space="preserve">ismétlés: </w:t>
            </w:r>
            <w:r w:rsidRPr="004F31E0">
              <w:rPr>
                <w:bCs/>
              </w:rPr>
              <w:t xml:space="preserve">A római hadsereg. </w:t>
            </w:r>
          </w:p>
          <w:p w:rsidR="006113A0" w:rsidRPr="004F31E0" w:rsidRDefault="006113A0" w:rsidP="00400C10">
            <w:pPr>
              <w:jc w:val="both"/>
              <w:rPr>
                <w:i/>
                <w:iCs/>
              </w:rPr>
            </w:pPr>
          </w:p>
        </w:tc>
      </w:tr>
      <w:tr w:rsidR="00A91D66" w:rsidRPr="004F31E0" w:rsidTr="00400C10">
        <w:tc>
          <w:tcPr>
            <w:tcW w:w="1837" w:type="dxa"/>
            <w:vAlign w:val="center"/>
          </w:tcPr>
          <w:p w:rsidR="00A91D66" w:rsidRPr="004F31E0" w:rsidRDefault="00A91D66" w:rsidP="00400C10">
            <w:pPr>
              <w:autoSpaceDE w:val="0"/>
              <w:autoSpaceDN w:val="0"/>
              <w:adjustRightInd w:val="0"/>
              <w:jc w:val="both"/>
              <w:rPr>
                <w:b/>
                <w:bCs/>
              </w:rPr>
            </w:pPr>
            <w:r w:rsidRPr="004F31E0">
              <w:rPr>
                <w:b/>
              </w:rPr>
              <w:t>Kulcsfogalmak/ fogalmak</w:t>
            </w:r>
          </w:p>
        </w:tc>
        <w:tc>
          <w:tcPr>
            <w:tcW w:w="7485" w:type="dxa"/>
            <w:gridSpan w:val="3"/>
          </w:tcPr>
          <w:p w:rsidR="00A91D66" w:rsidRPr="004F31E0" w:rsidRDefault="00A91D66" w:rsidP="00400C10">
            <w:pPr>
              <w:jc w:val="both"/>
            </w:pPr>
            <w:r w:rsidRPr="004F31E0">
              <w:t>Melléknevek fokozása. adverbiumok fokozása, numeri, legió, bellum, divide et impera, párviadal, Róma nemzetségei</w:t>
            </w:r>
          </w:p>
        </w:tc>
      </w:tr>
    </w:tbl>
    <w:p w:rsidR="00A91D66" w:rsidRDefault="00A91D66" w:rsidP="00A91D66">
      <w:pPr>
        <w:pStyle w:val="NormlWeb"/>
        <w:jc w:val="both"/>
        <w:rPr>
          <w:bCs/>
          <w:sz w:val="20"/>
          <w:szCs w:val="20"/>
        </w:rPr>
      </w:pPr>
    </w:p>
    <w:p w:rsidR="00784A38" w:rsidRDefault="00784A38" w:rsidP="00A91D66">
      <w:pPr>
        <w:pStyle w:val="NormlWeb"/>
        <w:jc w:val="both"/>
        <w:rPr>
          <w:bCs/>
          <w:sz w:val="20"/>
          <w:szCs w:val="20"/>
        </w:rPr>
      </w:pPr>
    </w:p>
    <w:p w:rsidR="00784A38" w:rsidRPr="004F31E0" w:rsidRDefault="00784A38" w:rsidP="00A91D66">
      <w:pPr>
        <w:pStyle w:val="NormlWeb"/>
        <w:jc w:val="both"/>
        <w:rPr>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both"/>
            </w:pPr>
            <w:r w:rsidRPr="004F31E0">
              <w:rPr>
                <w:b/>
                <w:bCs/>
              </w:rPr>
              <w:t>Tematikai egység</w:t>
            </w:r>
          </w:p>
        </w:tc>
        <w:tc>
          <w:tcPr>
            <w:tcW w:w="6022" w:type="dxa"/>
            <w:vAlign w:val="center"/>
          </w:tcPr>
          <w:p w:rsidR="00A91D66" w:rsidRPr="004F31E0" w:rsidRDefault="00A91D66" w:rsidP="00400C10">
            <w:pPr>
              <w:autoSpaceDE w:val="0"/>
              <w:autoSpaceDN w:val="0"/>
              <w:adjustRightInd w:val="0"/>
              <w:jc w:val="center"/>
              <w:rPr>
                <w:b/>
                <w:bCs/>
              </w:rPr>
            </w:pPr>
            <w:r w:rsidRPr="004F31E0">
              <w:rPr>
                <w:b/>
                <w:bCs/>
              </w:rPr>
              <w:t>I</w:t>
            </w:r>
            <w:r w:rsidR="007058DE">
              <w:rPr>
                <w:b/>
                <w:bCs/>
              </w:rPr>
              <w:t>I</w:t>
            </w:r>
            <w:r w:rsidRPr="004F31E0">
              <w:rPr>
                <w:b/>
                <w:bCs/>
              </w:rPr>
              <w:t>I. Mucius Scaevola - De domibus et thermis</w:t>
            </w:r>
          </w:p>
        </w:tc>
        <w:tc>
          <w:tcPr>
            <w:tcW w:w="1276" w:type="dxa"/>
            <w:vAlign w:val="center"/>
          </w:tcPr>
          <w:p w:rsidR="00A91D66" w:rsidRPr="004F31E0" w:rsidRDefault="00A91D66" w:rsidP="00400C10">
            <w:pPr>
              <w:jc w:val="both"/>
              <w:rPr>
                <w:b/>
                <w:bCs/>
              </w:rPr>
            </w:pPr>
            <w:r w:rsidRPr="004F31E0">
              <w:rPr>
                <w:b/>
                <w:bCs/>
              </w:rPr>
              <w:t>Órakeret</w:t>
            </w:r>
          </w:p>
          <w:p w:rsidR="00A91D66" w:rsidRPr="004F31E0" w:rsidRDefault="001B73E3" w:rsidP="00400C10">
            <w:pPr>
              <w:jc w:val="both"/>
              <w:rPr>
                <w:b/>
                <w:bCs/>
              </w:rPr>
            </w:pPr>
            <w:r w:rsidRPr="004F31E0">
              <w:rPr>
                <w:b/>
                <w:bCs/>
              </w:rPr>
              <w:t xml:space="preserve">    </w:t>
            </w:r>
            <w:r w:rsidR="00D148B8">
              <w:rPr>
                <w:b/>
                <w:bCs/>
              </w:rPr>
              <w:t>14</w:t>
            </w:r>
          </w:p>
        </w:tc>
      </w:tr>
      <w:tr w:rsidR="00A91D66" w:rsidRPr="004F31E0" w:rsidTr="00400C10">
        <w:trPr>
          <w:trHeight w:val="776"/>
        </w:trPr>
        <w:tc>
          <w:tcPr>
            <w:tcW w:w="2024" w:type="dxa"/>
            <w:gridSpan w:val="2"/>
            <w:vAlign w:val="center"/>
          </w:tcPr>
          <w:p w:rsidR="00A91D66" w:rsidRPr="004F31E0" w:rsidRDefault="00A91D66" w:rsidP="00400C10">
            <w:pPr>
              <w:jc w:val="both"/>
            </w:pPr>
            <w:r w:rsidRPr="004F31E0">
              <w:rPr>
                <w:b/>
                <w:bCs/>
              </w:rPr>
              <w:t>Előzetes tudás</w:t>
            </w:r>
          </w:p>
        </w:tc>
        <w:tc>
          <w:tcPr>
            <w:tcW w:w="7298" w:type="dxa"/>
            <w:gridSpan w:val="2"/>
          </w:tcPr>
          <w:p w:rsidR="00A91D66" w:rsidRDefault="00A91D66" w:rsidP="00400C10">
            <w:pPr>
              <w:jc w:val="both"/>
            </w:pPr>
            <w:r w:rsidRPr="004F31E0">
              <w:t>A magyar nyelv és a már tanult élő idegen nyelv grammatikai rendszere között közös, illetve eltérő vonások felismerése.</w:t>
            </w:r>
          </w:p>
          <w:p w:rsidR="00D148B8" w:rsidRPr="004F31E0" w:rsidRDefault="00D148B8" w:rsidP="00400C10">
            <w:pPr>
              <w:jc w:val="both"/>
            </w:pPr>
            <w:r>
              <w:t>Mucius Scaevola története.</w:t>
            </w:r>
            <w:r w:rsidRPr="004F31E0">
              <w:rPr>
                <w:bCs/>
                <w:iCs/>
              </w:rPr>
              <w:t xml:space="preserve"> A római lakóház és fürdő</w:t>
            </w:r>
          </w:p>
        </w:tc>
      </w:tr>
      <w:tr w:rsidR="00A91D66" w:rsidRPr="004F31E0" w:rsidTr="00400C10">
        <w:tc>
          <w:tcPr>
            <w:tcW w:w="2024" w:type="dxa"/>
            <w:gridSpan w:val="2"/>
            <w:vAlign w:val="center"/>
          </w:tcPr>
          <w:p w:rsidR="00A91D66" w:rsidRPr="004F31E0" w:rsidRDefault="00A91D66" w:rsidP="00400C10">
            <w:pPr>
              <w:jc w:val="both"/>
            </w:pPr>
            <w:r w:rsidRPr="004F31E0">
              <w:rPr>
                <w:b/>
                <w:bCs/>
              </w:rPr>
              <w:t>A tematikai egység nevelési-fejlesztési céljai</w:t>
            </w:r>
          </w:p>
        </w:tc>
        <w:tc>
          <w:tcPr>
            <w:tcW w:w="7298" w:type="dxa"/>
            <w:gridSpan w:val="2"/>
          </w:tcPr>
          <w:p w:rsidR="00A91D66" w:rsidRPr="004F31E0" w:rsidRDefault="00A91D66" w:rsidP="00400C10">
            <w:pPr>
              <w:ind w:left="-23"/>
              <w:jc w:val="both"/>
              <w:rPr>
                <w:bCs/>
                <w:iCs/>
              </w:rPr>
            </w:pPr>
            <w:r w:rsidRPr="004F31E0">
              <w:rPr>
                <w:bCs/>
                <w:iCs/>
              </w:rPr>
              <w:t>A grammatikai-stilisztikai kifejezések rendszerszerű használata, a grammatikai és stilisztikai elemzőkészség kialakítása.</w:t>
            </w:r>
          </w:p>
          <w:p w:rsidR="00A91D66" w:rsidRPr="004F31E0" w:rsidRDefault="00A91D66" w:rsidP="00400C10">
            <w:pPr>
              <w:ind w:left="-23"/>
              <w:jc w:val="both"/>
              <w:rPr>
                <w:bCs/>
                <w:iCs/>
              </w:rPr>
            </w:pPr>
            <w:r w:rsidRPr="004F31E0">
              <w:rPr>
                <w:bCs/>
                <w:iCs/>
              </w:rPr>
              <w:t>A görög és a római kultúra egymáshoz való viszonyának megértetése néhány szempontból.</w:t>
            </w:r>
          </w:p>
          <w:p w:rsidR="00A91D66" w:rsidRPr="004F31E0" w:rsidRDefault="00A91D66" w:rsidP="00400C10">
            <w:pPr>
              <w:ind w:left="-23"/>
              <w:jc w:val="both"/>
              <w:rPr>
                <w:bCs/>
                <w:iCs/>
              </w:rPr>
            </w:pPr>
            <w:r w:rsidRPr="004F31E0">
              <w:rPr>
                <w:bCs/>
                <w:iCs/>
              </w:rPr>
              <w:t>A görög-római kultúrának, mint az európai műveltség egyik alapjának megismertetése.</w:t>
            </w:r>
          </w:p>
        </w:tc>
      </w:tr>
      <w:tr w:rsidR="006113A0" w:rsidRPr="004F31E0" w:rsidTr="006113A0">
        <w:trPr>
          <w:trHeight w:val="192"/>
        </w:trPr>
        <w:tc>
          <w:tcPr>
            <w:tcW w:w="9322" w:type="dxa"/>
            <w:gridSpan w:val="4"/>
            <w:vAlign w:val="center"/>
          </w:tcPr>
          <w:p w:rsidR="006113A0" w:rsidRPr="004F31E0" w:rsidRDefault="006113A0" w:rsidP="00400C10">
            <w:pPr>
              <w:jc w:val="both"/>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400C10">
            <w:pPr>
              <w:jc w:val="both"/>
              <w:rPr>
                <w:iCs/>
                <w:lang w:val="it-IT"/>
              </w:rPr>
            </w:pPr>
            <w:r w:rsidRPr="004F31E0">
              <w:rPr>
                <w:b/>
                <w:bCs/>
                <w:iCs/>
                <w:lang w:val="it-IT"/>
              </w:rPr>
              <w:t>Grammatikai ismeretek</w:t>
            </w:r>
            <w:r w:rsidRPr="004F31E0">
              <w:rPr>
                <w:bCs/>
                <w:iCs/>
                <w:lang w:val="it-IT"/>
              </w:rPr>
              <w:t xml:space="preserve">: </w:t>
            </w:r>
            <w:r w:rsidRPr="004F31E0">
              <w:rPr>
                <w:iCs/>
                <w:lang w:val="it-IT"/>
              </w:rPr>
              <w:t xml:space="preserve">Ismétlés: imperfectum indicativi activi ragozása. </w:t>
            </w:r>
            <w:r w:rsidRPr="004F31E0">
              <w:rPr>
                <w:iCs/>
              </w:rPr>
              <w:t>A leggyakoribb praepositiók, módosítószavak, kötőszavak felismerése, áttekintése.</w:t>
            </w:r>
          </w:p>
          <w:p w:rsidR="006113A0" w:rsidRPr="004F31E0" w:rsidRDefault="006113A0" w:rsidP="00400C10">
            <w:pPr>
              <w:jc w:val="both"/>
              <w:rPr>
                <w:bCs/>
                <w:iCs/>
              </w:rPr>
            </w:pPr>
            <w:r w:rsidRPr="004F31E0">
              <w:rPr>
                <w:iCs/>
              </w:rPr>
              <w:t>A szenvedő igeragozás fogalma; imperfectum indicativi passsivi ragozása. A conuctivus praeteritum im</w:t>
            </w:r>
            <w:r>
              <w:rPr>
                <w:iCs/>
              </w:rPr>
              <w:t>perfectum activi-passivi képzés</w:t>
            </w:r>
            <w:r w:rsidRPr="004F31E0">
              <w:rPr>
                <w:iCs/>
              </w:rPr>
              <w:t>, gyakorlása; A volo velle, volui ragozása.</w:t>
            </w:r>
          </w:p>
          <w:p w:rsidR="006113A0" w:rsidRPr="004F31E0" w:rsidRDefault="006113A0" w:rsidP="00400C10">
            <w:pPr>
              <w:jc w:val="both"/>
              <w:rPr>
                <w:b/>
                <w:bCs/>
                <w:iCs/>
              </w:rPr>
            </w:pPr>
          </w:p>
          <w:p w:rsidR="006113A0" w:rsidRPr="004F31E0" w:rsidRDefault="006113A0" w:rsidP="00400C10">
            <w:pPr>
              <w:jc w:val="both"/>
              <w:rPr>
                <w:bCs/>
                <w:iCs/>
              </w:rPr>
            </w:pPr>
            <w:r w:rsidRPr="004F31E0">
              <w:rPr>
                <w:b/>
                <w:bCs/>
                <w:iCs/>
              </w:rPr>
              <w:t>Szövegfeldolgozás</w:t>
            </w:r>
            <w:r w:rsidRPr="004F31E0">
              <w:rPr>
                <w:bCs/>
                <w:iCs/>
              </w:rPr>
              <w:t xml:space="preserve">: </w:t>
            </w:r>
            <w:r w:rsidRPr="004F31E0">
              <w:rPr>
                <w:b/>
                <w:iCs/>
              </w:rPr>
              <w:t>Mucius Scaevola</w:t>
            </w:r>
            <w:r w:rsidRPr="004F31E0">
              <w:rPr>
                <w:iCs/>
              </w:rPr>
              <w:t xml:space="preserve"> </w:t>
            </w:r>
            <w:r w:rsidRPr="004F31E0">
              <w:rPr>
                <w:bCs/>
              </w:rPr>
              <w:t>(könnyített szöveg Livius Ab urbe condita című művéből -</w:t>
            </w:r>
            <w:r w:rsidRPr="004F31E0">
              <w:rPr>
                <w:iCs/>
              </w:rPr>
              <w:t>(Ab urbe condita II. XII-XIII.1.)</w:t>
            </w:r>
          </w:p>
          <w:p w:rsidR="006113A0" w:rsidRPr="004F31E0" w:rsidRDefault="006113A0" w:rsidP="00400C10">
            <w:pPr>
              <w:jc w:val="both"/>
              <w:rPr>
                <w:iCs/>
              </w:rPr>
            </w:pPr>
            <w:r w:rsidRPr="004F31E0">
              <w:rPr>
                <w:bCs/>
              </w:rPr>
              <w:t>).</w:t>
            </w:r>
            <w:r w:rsidRPr="004F31E0">
              <w:rPr>
                <w:bCs/>
                <w:iCs/>
              </w:rPr>
              <w:t xml:space="preserve"> A római fürdő Ifjabb Plinius Könnyített szövege alapján. </w:t>
            </w:r>
          </w:p>
          <w:p w:rsidR="006113A0" w:rsidRPr="004F31E0" w:rsidRDefault="006113A0" w:rsidP="00400C10">
            <w:pPr>
              <w:jc w:val="both"/>
              <w:rPr>
                <w:b/>
                <w:bCs/>
                <w:iCs/>
              </w:rPr>
            </w:pPr>
          </w:p>
          <w:p w:rsidR="006113A0" w:rsidRDefault="006113A0" w:rsidP="00400C10">
            <w:pPr>
              <w:jc w:val="both"/>
              <w:rPr>
                <w:bCs/>
                <w:iCs/>
              </w:rPr>
            </w:pPr>
            <w:r w:rsidRPr="004F31E0">
              <w:rPr>
                <w:b/>
                <w:bCs/>
                <w:iCs/>
              </w:rPr>
              <w:lastRenderedPageBreak/>
              <w:t>Művelődés:</w:t>
            </w:r>
            <w:r w:rsidRPr="004F31E0">
              <w:rPr>
                <w:bCs/>
                <w:iCs/>
              </w:rPr>
              <w:t xml:space="preserve"> </w:t>
            </w:r>
            <w:r>
              <w:rPr>
                <w:bCs/>
                <w:iCs/>
              </w:rPr>
              <w:t xml:space="preserve">ismétlés: </w:t>
            </w:r>
            <w:r w:rsidRPr="004F31E0">
              <w:rPr>
                <w:bCs/>
                <w:iCs/>
              </w:rPr>
              <w:t xml:space="preserve">A római lakóház és fürdő. </w:t>
            </w:r>
          </w:p>
          <w:p w:rsidR="006113A0" w:rsidRPr="004F31E0" w:rsidRDefault="006113A0" w:rsidP="00400C10">
            <w:pPr>
              <w:jc w:val="both"/>
              <w:rPr>
                <w:bCs/>
                <w:iCs/>
              </w:rPr>
            </w:pPr>
            <w:r w:rsidRPr="004F31E0">
              <w:rPr>
                <w:bCs/>
                <w:iCs/>
              </w:rPr>
              <w:t xml:space="preserve">A római gyógyítás, orvoslás. </w:t>
            </w:r>
          </w:p>
          <w:p w:rsidR="006113A0" w:rsidRPr="004F31E0" w:rsidRDefault="006113A0" w:rsidP="00400C10">
            <w:pPr>
              <w:jc w:val="both"/>
              <w:rPr>
                <w:bCs/>
              </w:rPr>
            </w:pPr>
          </w:p>
          <w:p w:rsidR="006113A0" w:rsidRPr="004F31E0" w:rsidRDefault="006113A0" w:rsidP="00400C10">
            <w:pPr>
              <w:jc w:val="both"/>
              <w:rPr>
                <w:bCs/>
                <w:iCs/>
              </w:rPr>
            </w:pPr>
            <w:r w:rsidRPr="004F31E0">
              <w:rPr>
                <w:bCs/>
              </w:rPr>
              <w:t>Rendszerezés, ismétlés.</w:t>
            </w:r>
          </w:p>
          <w:p w:rsidR="006113A0" w:rsidRPr="004F31E0" w:rsidRDefault="006113A0" w:rsidP="00400C10">
            <w:pPr>
              <w:jc w:val="both"/>
              <w:rPr>
                <w:bCs/>
                <w:iCs/>
              </w:rPr>
            </w:pPr>
          </w:p>
        </w:tc>
      </w:tr>
      <w:tr w:rsidR="00A91D66" w:rsidRPr="004F31E0" w:rsidTr="00400C10">
        <w:tc>
          <w:tcPr>
            <w:tcW w:w="1837" w:type="dxa"/>
            <w:vAlign w:val="center"/>
          </w:tcPr>
          <w:p w:rsidR="00A91D66" w:rsidRPr="004F31E0" w:rsidRDefault="00A91D66" w:rsidP="00400C10">
            <w:pPr>
              <w:autoSpaceDE w:val="0"/>
              <w:autoSpaceDN w:val="0"/>
              <w:adjustRightInd w:val="0"/>
              <w:jc w:val="center"/>
              <w:rPr>
                <w:b/>
                <w:bCs/>
              </w:rPr>
            </w:pPr>
            <w:r w:rsidRPr="004F31E0">
              <w:rPr>
                <w:b/>
              </w:rPr>
              <w:lastRenderedPageBreak/>
              <w:t>Kulcsfogalmak/ fogalmak</w:t>
            </w:r>
          </w:p>
        </w:tc>
        <w:tc>
          <w:tcPr>
            <w:tcW w:w="7485" w:type="dxa"/>
            <w:gridSpan w:val="3"/>
          </w:tcPr>
          <w:p w:rsidR="00A91D66" w:rsidRPr="004F31E0" w:rsidRDefault="00A91D66" w:rsidP="00400C10">
            <w:r w:rsidRPr="004F31E0">
              <w:t>Passivum, coniugatiok rendszere, fürdő, atrium, peristylium, porta, ala</w:t>
            </w:r>
          </w:p>
        </w:tc>
      </w:tr>
    </w:tbl>
    <w:p w:rsidR="00A91D66" w:rsidRDefault="00A91D66" w:rsidP="00A91D66">
      <w:pPr>
        <w:pStyle w:val="NormlWeb"/>
        <w:spacing w:before="0" w:beforeAutospacing="0" w:after="0" w:afterAutospacing="0"/>
        <w:ind w:right="158"/>
        <w:jc w:val="center"/>
        <w:rPr>
          <w:b/>
          <w:bCs/>
          <w:sz w:val="20"/>
          <w:szCs w:val="20"/>
        </w:rPr>
      </w:pPr>
    </w:p>
    <w:p w:rsidR="002176E0" w:rsidRPr="004F31E0" w:rsidRDefault="002176E0" w:rsidP="00A91D66">
      <w:pPr>
        <w:pStyle w:val="NormlWeb"/>
        <w:spacing w:before="0" w:beforeAutospacing="0" w:after="0" w:afterAutospacing="0"/>
        <w:ind w:right="158"/>
        <w:jc w:val="center"/>
        <w:rPr>
          <w:b/>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7058DE" w:rsidP="00400C10">
            <w:pPr>
              <w:autoSpaceDE w:val="0"/>
              <w:autoSpaceDN w:val="0"/>
              <w:adjustRightInd w:val="0"/>
              <w:jc w:val="center"/>
              <w:rPr>
                <w:b/>
                <w:bCs/>
              </w:rPr>
            </w:pPr>
            <w:r>
              <w:rPr>
                <w:b/>
                <w:bCs/>
              </w:rPr>
              <w:t>IV</w:t>
            </w:r>
            <w:r w:rsidR="00A91D66" w:rsidRPr="004F31E0">
              <w:rPr>
                <w:b/>
                <w:bCs/>
              </w:rPr>
              <w:t>. Phaedrus – a tanító állatmese</w:t>
            </w:r>
          </w:p>
        </w:tc>
        <w:tc>
          <w:tcPr>
            <w:tcW w:w="1276" w:type="dxa"/>
            <w:vAlign w:val="center"/>
          </w:tcPr>
          <w:p w:rsidR="00A91D66" w:rsidRPr="004F31E0" w:rsidRDefault="00A91D66" w:rsidP="00400C10">
            <w:pPr>
              <w:jc w:val="center"/>
              <w:rPr>
                <w:b/>
                <w:bCs/>
              </w:rPr>
            </w:pPr>
            <w:r w:rsidRPr="004F31E0">
              <w:rPr>
                <w:b/>
                <w:bCs/>
              </w:rPr>
              <w:t>Órakeret</w:t>
            </w:r>
          </w:p>
          <w:p w:rsidR="00A91D66" w:rsidRPr="004F31E0" w:rsidRDefault="007058DE" w:rsidP="00400C10">
            <w:pPr>
              <w:jc w:val="center"/>
              <w:rPr>
                <w:b/>
                <w:bCs/>
              </w:rPr>
            </w:pPr>
            <w:r>
              <w:rPr>
                <w:b/>
                <w:bCs/>
              </w:rPr>
              <w:t>18</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2"/>
          </w:tcPr>
          <w:p w:rsidR="00A91D66" w:rsidRPr="004F31E0" w:rsidRDefault="00A91D66" w:rsidP="00400C10">
            <w:pPr>
              <w:jc w:val="both"/>
            </w:pPr>
            <w:r w:rsidRPr="004F31E0">
              <w:t>A magyar mondat szerkezeti egységei. A mondat egységeinek azonosítása, a közöttük levő kapcsolatok felismerése.</w:t>
            </w:r>
          </w:p>
        </w:tc>
      </w:tr>
      <w:tr w:rsidR="00A91D66" w:rsidRPr="004F31E0" w:rsidTr="00400C10">
        <w:tc>
          <w:tcPr>
            <w:tcW w:w="2024" w:type="dxa"/>
            <w:gridSpan w:val="2"/>
            <w:vAlign w:val="center"/>
          </w:tcPr>
          <w:p w:rsidR="00A91D66" w:rsidRPr="004F31E0" w:rsidRDefault="00A91D66" w:rsidP="00400C10">
            <w:pPr>
              <w:jc w:val="center"/>
            </w:pPr>
            <w:r w:rsidRPr="004F31E0">
              <w:rPr>
                <w:b/>
                <w:bCs/>
              </w:rPr>
              <w:t>A tematikai egység nevelési-fejlesztési céljai</w:t>
            </w:r>
          </w:p>
        </w:tc>
        <w:tc>
          <w:tcPr>
            <w:tcW w:w="7298" w:type="dxa"/>
            <w:gridSpan w:val="2"/>
          </w:tcPr>
          <w:p w:rsidR="00A91D66" w:rsidRPr="004F31E0" w:rsidRDefault="00A91D66" w:rsidP="00400C10">
            <w:pPr>
              <w:ind w:left="-23"/>
              <w:jc w:val="both"/>
              <w:rPr>
                <w:bCs/>
                <w:iCs/>
              </w:rPr>
            </w:pPr>
            <w:r w:rsidRPr="004F31E0">
              <w:rPr>
                <w:bCs/>
                <w:iCs/>
              </w:rPr>
              <w:t>A szövegelemző és fordítási készség fejlesztése ismert, kommentárral ellátott és kommentár nélküli szövegeken. A görög-római kultúrának, mint az európai műveltség egyik alapjának megismertetése. Ismerkedés a római irodalommal.</w:t>
            </w:r>
          </w:p>
          <w:p w:rsidR="00A91D66" w:rsidRPr="004F31E0" w:rsidRDefault="00A91D66" w:rsidP="00400C10">
            <w:pPr>
              <w:ind w:left="-23"/>
              <w:jc w:val="both"/>
              <w:rPr>
                <w:bCs/>
                <w:iCs/>
              </w:rPr>
            </w:pPr>
          </w:p>
        </w:tc>
      </w:tr>
      <w:tr w:rsidR="006113A0" w:rsidRPr="004F31E0" w:rsidTr="006113A0">
        <w:trPr>
          <w:trHeight w:val="192"/>
        </w:trPr>
        <w:tc>
          <w:tcPr>
            <w:tcW w:w="9322" w:type="dxa"/>
            <w:gridSpan w:val="4"/>
            <w:vAlign w:val="center"/>
          </w:tcPr>
          <w:p w:rsidR="006113A0" w:rsidRPr="004F31E0" w:rsidRDefault="006113A0" w:rsidP="00400C10">
            <w:pPr>
              <w:jc w:val="both"/>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400C10">
            <w:pPr>
              <w:jc w:val="both"/>
              <w:rPr>
                <w:iCs/>
              </w:rPr>
            </w:pPr>
            <w:r w:rsidRPr="004F31E0">
              <w:rPr>
                <w:b/>
                <w:bCs/>
                <w:iCs/>
              </w:rPr>
              <w:t>Grammatikai ismeretek:</w:t>
            </w:r>
            <w:r w:rsidRPr="004F31E0">
              <w:rPr>
                <w:bCs/>
                <w:iCs/>
              </w:rPr>
              <w:t xml:space="preserve"> </w:t>
            </w:r>
            <w:r w:rsidRPr="004F31E0">
              <w:rPr>
                <w:iCs/>
              </w:rPr>
              <w:t>Ismétlés: nyelvtani alapfogalmak áttekintése.</w:t>
            </w:r>
          </w:p>
          <w:p w:rsidR="006113A0" w:rsidRPr="004F31E0" w:rsidRDefault="006113A0" w:rsidP="00400C10">
            <w:pPr>
              <w:jc w:val="both"/>
              <w:rPr>
                <w:iCs/>
              </w:rPr>
            </w:pPr>
            <w:r w:rsidRPr="004F31E0">
              <w:rPr>
                <w:iCs/>
              </w:rPr>
              <w:t>A participium; part. imp. activi, a  part. perf. passivi. képzése és fordítása, szerepe a mondatban.</w:t>
            </w:r>
          </w:p>
          <w:p w:rsidR="006113A0" w:rsidRPr="004F31E0" w:rsidRDefault="006113A0" w:rsidP="00400C10">
            <w:pPr>
              <w:jc w:val="both"/>
              <w:rPr>
                <w:iCs/>
              </w:rPr>
            </w:pPr>
            <w:r w:rsidRPr="004F31E0">
              <w:rPr>
                <w:iCs/>
              </w:rPr>
              <w:t xml:space="preserve">A deponens igék ragozása és használata. A iambicus trimeter és iambicus senarius. </w:t>
            </w:r>
          </w:p>
          <w:p w:rsidR="006113A0" w:rsidRPr="004F31E0" w:rsidRDefault="006113A0" w:rsidP="00400C10">
            <w:pPr>
              <w:jc w:val="both"/>
              <w:rPr>
                <w:bCs/>
                <w:iCs/>
              </w:rPr>
            </w:pPr>
          </w:p>
          <w:p w:rsidR="006113A0" w:rsidRPr="004F31E0" w:rsidRDefault="006113A0" w:rsidP="00400C10">
            <w:pPr>
              <w:jc w:val="both"/>
              <w:rPr>
                <w:iCs/>
              </w:rPr>
            </w:pPr>
            <w:r w:rsidRPr="004F31E0">
              <w:rPr>
                <w:b/>
                <w:bCs/>
                <w:iCs/>
              </w:rPr>
              <w:t>Szövegfeldolgozás:</w:t>
            </w:r>
            <w:r w:rsidRPr="004F31E0">
              <w:rPr>
                <w:bCs/>
                <w:iCs/>
              </w:rPr>
              <w:t xml:space="preserve"> </w:t>
            </w:r>
          </w:p>
          <w:p w:rsidR="006113A0" w:rsidRPr="004F31E0" w:rsidRDefault="006113A0" w:rsidP="00400C10">
            <w:pPr>
              <w:jc w:val="both"/>
              <w:rPr>
                <w:i/>
                <w:iCs/>
              </w:rPr>
            </w:pPr>
            <w:r w:rsidRPr="004F31E0">
              <w:rPr>
                <w:iCs/>
              </w:rPr>
              <w:t xml:space="preserve">De vulpe et uva (Fab. IV.3.), Canis per fluvium carnem ferens (Fab. I. 4.), Lupus et agnus (Fab. I.1.), Rana rupta et bos (Fab. I.24.) – </w:t>
            </w:r>
            <w:r w:rsidRPr="004F31E0">
              <w:rPr>
                <w:i/>
                <w:iCs/>
              </w:rPr>
              <w:t>a rendelkezésre álló idő függvényében változhat a szövegek száma.</w:t>
            </w:r>
          </w:p>
          <w:p w:rsidR="006113A0" w:rsidRPr="004F31E0" w:rsidRDefault="006113A0" w:rsidP="00400C10">
            <w:pPr>
              <w:jc w:val="both"/>
              <w:rPr>
                <w:b/>
                <w:bCs/>
                <w:iCs/>
              </w:rPr>
            </w:pPr>
          </w:p>
          <w:p w:rsidR="006113A0" w:rsidRPr="004F31E0" w:rsidRDefault="006113A0" w:rsidP="00400C10">
            <w:pPr>
              <w:jc w:val="both"/>
              <w:rPr>
                <w:bCs/>
                <w:iCs/>
              </w:rPr>
            </w:pPr>
            <w:r w:rsidRPr="004F31E0">
              <w:rPr>
                <w:b/>
                <w:bCs/>
                <w:iCs/>
              </w:rPr>
              <w:t>Művelődés:</w:t>
            </w:r>
            <w:r w:rsidRPr="004F31E0">
              <w:rPr>
                <w:bCs/>
                <w:iCs/>
              </w:rPr>
              <w:t xml:space="preserve"> Phaedrus munkássága - a szerző utóélete). A tanító mesék és utóéletük. (Lessing, Tolsztoj, Heltai Gáspár, Fáy András, Nagy Lajos, Romhányi József)</w:t>
            </w:r>
          </w:p>
          <w:p w:rsidR="006113A0" w:rsidRPr="004F31E0" w:rsidRDefault="006113A0" w:rsidP="00400C10">
            <w:pPr>
              <w:jc w:val="both"/>
              <w:rPr>
                <w:iCs/>
              </w:rPr>
            </w:pPr>
          </w:p>
        </w:tc>
      </w:tr>
      <w:tr w:rsidR="00A91D66" w:rsidRPr="004F31E0" w:rsidTr="00400C10">
        <w:tc>
          <w:tcPr>
            <w:tcW w:w="1837" w:type="dxa"/>
            <w:vAlign w:val="center"/>
          </w:tcPr>
          <w:p w:rsidR="00A91D66" w:rsidRPr="004F31E0" w:rsidRDefault="00A91D66" w:rsidP="00400C10">
            <w:pPr>
              <w:autoSpaceDE w:val="0"/>
              <w:autoSpaceDN w:val="0"/>
              <w:adjustRightInd w:val="0"/>
              <w:jc w:val="center"/>
              <w:rPr>
                <w:b/>
                <w:bCs/>
              </w:rPr>
            </w:pPr>
            <w:r w:rsidRPr="004F31E0">
              <w:rPr>
                <w:b/>
              </w:rPr>
              <w:t>Kulcsfogalmak/ fogalmak</w:t>
            </w:r>
          </w:p>
        </w:tc>
        <w:tc>
          <w:tcPr>
            <w:tcW w:w="7485" w:type="dxa"/>
            <w:gridSpan w:val="3"/>
          </w:tcPr>
          <w:p w:rsidR="00A91D66" w:rsidRPr="004F31E0" w:rsidRDefault="005E0663" w:rsidP="00400C10">
            <w:r w:rsidRPr="004F31E0">
              <w:rPr>
                <w:bCs/>
                <w:iCs/>
              </w:rPr>
              <w:t>P</w:t>
            </w:r>
            <w:r w:rsidR="00A91D66" w:rsidRPr="004F31E0">
              <w:rPr>
                <w:bCs/>
                <w:iCs/>
              </w:rPr>
              <w:t>articipium</w:t>
            </w:r>
            <w:r>
              <w:rPr>
                <w:bCs/>
                <w:iCs/>
              </w:rPr>
              <w:t xml:space="preserve"> imperfectum activi és passivi,</w:t>
            </w:r>
            <w:r w:rsidR="00A91D66" w:rsidRPr="004F31E0">
              <w:rPr>
                <w:bCs/>
                <w:iCs/>
              </w:rPr>
              <w:t>, deponens ige, iambicus trimeter,</w:t>
            </w:r>
            <w:r w:rsidR="00A91D66" w:rsidRPr="004F31E0">
              <w:rPr>
                <w:iCs/>
              </w:rPr>
              <w:t xml:space="preserve"> iambicus senarius.</w:t>
            </w:r>
          </w:p>
        </w:tc>
      </w:tr>
    </w:tbl>
    <w:p w:rsidR="00A91D66" w:rsidRPr="004F31E0" w:rsidRDefault="00A91D66" w:rsidP="00A91D66">
      <w:pPr>
        <w:pStyle w:val="NormlWeb"/>
        <w:spacing w:before="0" w:beforeAutospacing="0" w:after="0" w:afterAutospacing="0"/>
        <w:ind w:right="158"/>
        <w:jc w:val="both"/>
        <w:rPr>
          <w:bCs/>
          <w:sz w:val="20"/>
          <w:szCs w:val="20"/>
        </w:rPr>
      </w:pPr>
    </w:p>
    <w:p w:rsidR="00A91D66" w:rsidRDefault="00A91D66" w:rsidP="00A91D66">
      <w:pPr>
        <w:pStyle w:val="NormlWeb"/>
        <w:spacing w:before="0" w:beforeAutospacing="0" w:after="0" w:afterAutospacing="0"/>
        <w:ind w:right="158"/>
        <w:jc w:val="both"/>
        <w:rPr>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2176E0" w:rsidRPr="004F31E0" w:rsidTr="008B04C4">
        <w:tc>
          <w:tcPr>
            <w:tcW w:w="2024" w:type="dxa"/>
            <w:gridSpan w:val="2"/>
            <w:vAlign w:val="center"/>
          </w:tcPr>
          <w:p w:rsidR="002176E0" w:rsidRPr="004F31E0" w:rsidRDefault="002176E0" w:rsidP="008B04C4">
            <w:pPr>
              <w:jc w:val="center"/>
            </w:pPr>
            <w:r w:rsidRPr="004F31E0">
              <w:rPr>
                <w:b/>
                <w:bCs/>
              </w:rPr>
              <w:t>Tematikai egység</w:t>
            </w:r>
          </w:p>
        </w:tc>
        <w:tc>
          <w:tcPr>
            <w:tcW w:w="6022" w:type="dxa"/>
            <w:vAlign w:val="center"/>
          </w:tcPr>
          <w:p w:rsidR="002176E0" w:rsidRPr="004F31E0" w:rsidRDefault="002176E0" w:rsidP="008B04C4">
            <w:pPr>
              <w:autoSpaceDE w:val="0"/>
              <w:autoSpaceDN w:val="0"/>
              <w:adjustRightInd w:val="0"/>
              <w:jc w:val="center"/>
              <w:rPr>
                <w:b/>
                <w:bCs/>
              </w:rPr>
            </w:pPr>
            <w:r w:rsidRPr="004F31E0">
              <w:rPr>
                <w:b/>
                <w:bCs/>
              </w:rPr>
              <w:t>V. Petronius Arbiter -Satyricon</w:t>
            </w:r>
          </w:p>
        </w:tc>
        <w:tc>
          <w:tcPr>
            <w:tcW w:w="1276" w:type="dxa"/>
            <w:vAlign w:val="center"/>
          </w:tcPr>
          <w:p w:rsidR="002176E0" w:rsidRPr="004F31E0" w:rsidRDefault="002176E0" w:rsidP="008B04C4">
            <w:pPr>
              <w:jc w:val="center"/>
              <w:rPr>
                <w:b/>
                <w:bCs/>
              </w:rPr>
            </w:pPr>
            <w:r w:rsidRPr="004F31E0">
              <w:rPr>
                <w:b/>
                <w:bCs/>
              </w:rPr>
              <w:t>Órakeret</w:t>
            </w:r>
          </w:p>
          <w:p w:rsidR="002176E0" w:rsidRPr="004F31E0" w:rsidRDefault="002176E0" w:rsidP="008B04C4">
            <w:pPr>
              <w:jc w:val="center"/>
              <w:rPr>
                <w:b/>
                <w:bCs/>
              </w:rPr>
            </w:pPr>
            <w:r>
              <w:rPr>
                <w:b/>
                <w:bCs/>
              </w:rPr>
              <w:t>1</w:t>
            </w:r>
            <w:r w:rsidR="007058DE">
              <w:rPr>
                <w:b/>
                <w:bCs/>
              </w:rPr>
              <w:t>4</w:t>
            </w:r>
          </w:p>
        </w:tc>
      </w:tr>
      <w:tr w:rsidR="002176E0" w:rsidRPr="004F31E0" w:rsidTr="008B04C4">
        <w:trPr>
          <w:trHeight w:val="776"/>
        </w:trPr>
        <w:tc>
          <w:tcPr>
            <w:tcW w:w="2024" w:type="dxa"/>
            <w:gridSpan w:val="2"/>
            <w:vAlign w:val="center"/>
          </w:tcPr>
          <w:p w:rsidR="002176E0" w:rsidRPr="004F31E0" w:rsidRDefault="002176E0" w:rsidP="008B04C4">
            <w:pPr>
              <w:jc w:val="center"/>
            </w:pPr>
            <w:r w:rsidRPr="004F31E0">
              <w:rPr>
                <w:b/>
                <w:bCs/>
              </w:rPr>
              <w:t>Előzetes tudás</w:t>
            </w:r>
          </w:p>
        </w:tc>
        <w:tc>
          <w:tcPr>
            <w:tcW w:w="7298" w:type="dxa"/>
            <w:gridSpan w:val="2"/>
          </w:tcPr>
          <w:p w:rsidR="002176E0" w:rsidRDefault="002176E0" w:rsidP="008B04C4">
            <w:r w:rsidRPr="004F31E0">
              <w:t>A magyar nyelv és a már tanult élő idegen nyelv grammatikai rendszere között közös, illetve eltérő vonások felismerése.</w:t>
            </w:r>
          </w:p>
          <w:p w:rsidR="002176E0" w:rsidRPr="004F31E0" w:rsidRDefault="002176E0" w:rsidP="008B04C4">
            <w:r w:rsidRPr="004F31E0">
              <w:rPr>
                <w:bCs/>
                <w:iCs/>
              </w:rPr>
              <w:t>A római lakoma, étkezés</w:t>
            </w:r>
            <w:r>
              <w:rPr>
                <w:bCs/>
                <w:iCs/>
              </w:rPr>
              <w:t>.</w:t>
            </w:r>
          </w:p>
        </w:tc>
      </w:tr>
      <w:tr w:rsidR="002176E0" w:rsidRPr="004F31E0" w:rsidTr="008B04C4">
        <w:tc>
          <w:tcPr>
            <w:tcW w:w="2024" w:type="dxa"/>
            <w:gridSpan w:val="2"/>
            <w:vAlign w:val="center"/>
          </w:tcPr>
          <w:p w:rsidR="002176E0" w:rsidRPr="004F31E0" w:rsidRDefault="002176E0" w:rsidP="008B04C4">
            <w:pPr>
              <w:jc w:val="center"/>
            </w:pPr>
            <w:r w:rsidRPr="004F31E0">
              <w:rPr>
                <w:b/>
                <w:bCs/>
              </w:rPr>
              <w:t>A tematikai egység nevelési-fejlesztési céljai</w:t>
            </w:r>
          </w:p>
        </w:tc>
        <w:tc>
          <w:tcPr>
            <w:tcW w:w="7298" w:type="dxa"/>
            <w:gridSpan w:val="2"/>
          </w:tcPr>
          <w:p w:rsidR="002176E0" w:rsidRPr="004F31E0" w:rsidRDefault="002176E0" w:rsidP="008B04C4">
            <w:pPr>
              <w:ind w:left="-23"/>
              <w:jc w:val="both"/>
              <w:rPr>
                <w:bCs/>
                <w:iCs/>
              </w:rPr>
            </w:pPr>
            <w:r w:rsidRPr="004F31E0">
              <w:rPr>
                <w:bCs/>
                <w:iCs/>
              </w:rPr>
              <w:t>A grammatikai-stilisztikai kifejezések rendszerszerű használata, a grammatikai és stilisztikai elemzőkészség kialakítása.</w:t>
            </w:r>
          </w:p>
          <w:p w:rsidR="002176E0" w:rsidRPr="004F31E0" w:rsidRDefault="002176E0" w:rsidP="008B04C4">
            <w:pPr>
              <w:ind w:left="-23"/>
              <w:jc w:val="both"/>
              <w:rPr>
                <w:bCs/>
                <w:iCs/>
              </w:rPr>
            </w:pPr>
            <w:r w:rsidRPr="004F31E0">
              <w:rPr>
                <w:bCs/>
                <w:iCs/>
              </w:rPr>
              <w:t>A görög és a római kultúra egymáshoz való viszonyának megértetése néhány szempontból.</w:t>
            </w:r>
          </w:p>
          <w:p w:rsidR="002176E0" w:rsidRPr="004F31E0" w:rsidRDefault="002176E0" w:rsidP="008B04C4">
            <w:pPr>
              <w:ind w:left="-23"/>
              <w:jc w:val="both"/>
              <w:rPr>
                <w:bCs/>
                <w:iCs/>
              </w:rPr>
            </w:pPr>
            <w:r w:rsidRPr="004F31E0">
              <w:rPr>
                <w:bCs/>
                <w:iCs/>
              </w:rPr>
              <w:t>A görög-római kultúrának, mint az európai műveltség egyik alapjának megismertetése.</w:t>
            </w:r>
          </w:p>
          <w:p w:rsidR="002176E0" w:rsidRPr="004F31E0" w:rsidRDefault="002176E0" w:rsidP="008B04C4">
            <w:pPr>
              <w:ind w:left="-23"/>
              <w:jc w:val="both"/>
              <w:rPr>
                <w:bCs/>
                <w:iCs/>
              </w:rPr>
            </w:pPr>
            <w:r w:rsidRPr="004F31E0">
              <w:rPr>
                <w:bCs/>
                <w:iCs/>
              </w:rPr>
              <w:t>Ismerkedés a római irodalommal. A regény.</w:t>
            </w:r>
          </w:p>
        </w:tc>
      </w:tr>
      <w:tr w:rsidR="006113A0" w:rsidRPr="004F31E0" w:rsidTr="006113A0">
        <w:trPr>
          <w:trHeight w:val="192"/>
        </w:trPr>
        <w:tc>
          <w:tcPr>
            <w:tcW w:w="9322" w:type="dxa"/>
            <w:gridSpan w:val="4"/>
            <w:vAlign w:val="center"/>
          </w:tcPr>
          <w:p w:rsidR="006113A0" w:rsidRPr="004F31E0" w:rsidRDefault="006113A0" w:rsidP="008B04C4">
            <w:pPr>
              <w:jc w:val="center"/>
              <w:rPr>
                <w:b/>
                <w:bCs/>
              </w:rPr>
            </w:pPr>
            <w:r w:rsidRPr="004F31E0">
              <w:rPr>
                <w:b/>
                <w:bCs/>
                <w:iCs/>
              </w:rPr>
              <w:t>Ismeretek/fejlesztési követelmények</w:t>
            </w:r>
          </w:p>
        </w:tc>
      </w:tr>
      <w:tr w:rsidR="006113A0" w:rsidRPr="004F31E0" w:rsidTr="006113A0">
        <w:tc>
          <w:tcPr>
            <w:tcW w:w="9322" w:type="dxa"/>
            <w:gridSpan w:val="4"/>
          </w:tcPr>
          <w:p w:rsidR="006113A0" w:rsidRDefault="006113A0" w:rsidP="008B04C4">
            <w:pPr>
              <w:jc w:val="both"/>
              <w:rPr>
                <w:bCs/>
                <w:iCs/>
              </w:rPr>
            </w:pPr>
            <w:r w:rsidRPr="004F31E0">
              <w:rPr>
                <w:b/>
                <w:bCs/>
                <w:iCs/>
              </w:rPr>
              <w:t>Grammatikai ismeretek</w:t>
            </w:r>
            <w:r w:rsidRPr="004F31E0">
              <w:rPr>
                <w:bCs/>
                <w:iCs/>
              </w:rPr>
              <w:t>: Az alaktan áttekintése, ismétlése, az esettani jelenségek kibővítése (a gyakoribb esetek ismert szövegekben történő felismerése és fordítása).</w:t>
            </w:r>
          </w:p>
          <w:p w:rsidR="006113A0" w:rsidRPr="004F31E0" w:rsidRDefault="006113A0" w:rsidP="008B04C4">
            <w:pPr>
              <w:jc w:val="both"/>
              <w:rPr>
                <w:bCs/>
                <w:iCs/>
              </w:rPr>
            </w:pPr>
            <w:r>
              <w:rPr>
                <w:bCs/>
                <w:iCs/>
              </w:rPr>
              <w:t>Ablativus absolutus szerkezet.</w:t>
            </w:r>
          </w:p>
          <w:p w:rsidR="006113A0" w:rsidRPr="004F31E0" w:rsidRDefault="006113A0" w:rsidP="008B04C4">
            <w:pPr>
              <w:pStyle w:val="CM38"/>
              <w:widowControl/>
              <w:autoSpaceDE/>
              <w:autoSpaceDN/>
              <w:adjustRightInd/>
              <w:spacing w:before="120" w:after="0"/>
              <w:jc w:val="both"/>
              <w:rPr>
                <w:rFonts w:ascii="Times New Roman" w:hAnsi="Times New Roman" w:cs="Times New Roman"/>
                <w:sz w:val="20"/>
                <w:szCs w:val="20"/>
              </w:rPr>
            </w:pPr>
            <w:r w:rsidRPr="004F31E0">
              <w:rPr>
                <w:rFonts w:ascii="Times New Roman" w:hAnsi="Times New Roman" w:cs="Times New Roman"/>
                <w:b/>
                <w:bCs/>
                <w:iCs/>
                <w:sz w:val="20"/>
                <w:szCs w:val="20"/>
              </w:rPr>
              <w:lastRenderedPageBreak/>
              <w:t>Szövegfeldolgozás:</w:t>
            </w:r>
            <w:r w:rsidRPr="004F31E0">
              <w:rPr>
                <w:rFonts w:ascii="Times New Roman" w:hAnsi="Times New Roman" w:cs="Times New Roman"/>
                <w:bCs/>
                <w:iCs/>
                <w:sz w:val="20"/>
                <w:szCs w:val="20"/>
              </w:rPr>
              <w:t xml:space="preserve"> </w:t>
            </w:r>
            <w:r w:rsidRPr="004F31E0">
              <w:rPr>
                <w:rFonts w:ascii="Times New Roman" w:hAnsi="Times New Roman" w:cs="Times New Roman"/>
                <w:iCs/>
                <w:sz w:val="20"/>
                <w:szCs w:val="20"/>
              </w:rPr>
              <w:t xml:space="preserve">Petronius: Cena Trimalchionis 28. 8; 29. 1-4; 31. 4-5) szemelvények. - </w:t>
            </w:r>
            <w:r w:rsidRPr="004F31E0">
              <w:rPr>
                <w:rFonts w:ascii="Times New Roman" w:hAnsi="Times New Roman" w:cs="Times New Roman"/>
                <w:bCs/>
                <w:sz w:val="20"/>
                <w:szCs w:val="20"/>
              </w:rPr>
              <w:t>Pl.</w:t>
            </w:r>
            <w:r w:rsidRPr="004F31E0">
              <w:rPr>
                <w:rFonts w:ascii="Times New Roman" w:hAnsi="Times New Roman" w:cs="Times New Roman"/>
                <w:sz w:val="20"/>
                <w:szCs w:val="20"/>
              </w:rPr>
              <w:t xml:space="preserve"> Megérkezés Trimalchio házába (29), A lakoma kezdete (31), A vérfarkas története (62).</w:t>
            </w:r>
          </w:p>
          <w:p w:rsidR="006113A0" w:rsidRPr="004F31E0" w:rsidRDefault="006113A0" w:rsidP="008B04C4">
            <w:pPr>
              <w:jc w:val="both"/>
              <w:rPr>
                <w:bCs/>
                <w:iCs/>
              </w:rPr>
            </w:pPr>
            <w:r w:rsidRPr="004F31E0">
              <w:t>A bilinguis szövegek sajátosságai, fordítástechnikája, szövegértelmezési sajátosságai.</w:t>
            </w:r>
          </w:p>
          <w:p w:rsidR="006113A0" w:rsidRPr="004F31E0" w:rsidRDefault="006113A0" w:rsidP="008B04C4">
            <w:pPr>
              <w:jc w:val="both"/>
            </w:pPr>
          </w:p>
          <w:p w:rsidR="006113A0" w:rsidRPr="004F31E0" w:rsidRDefault="006113A0" w:rsidP="008B04C4">
            <w:pPr>
              <w:pStyle w:val="CM38"/>
              <w:widowControl/>
              <w:autoSpaceDE/>
              <w:autoSpaceDN/>
              <w:adjustRightInd/>
              <w:spacing w:before="120" w:after="0"/>
              <w:jc w:val="both"/>
              <w:rPr>
                <w:rFonts w:ascii="Times New Roman" w:hAnsi="Times New Roman" w:cs="Times New Roman"/>
                <w:bCs/>
                <w:iCs/>
                <w:sz w:val="20"/>
                <w:szCs w:val="20"/>
              </w:rPr>
            </w:pPr>
            <w:r w:rsidRPr="004F31E0">
              <w:rPr>
                <w:rFonts w:ascii="Times New Roman" w:hAnsi="Times New Roman" w:cs="Times New Roman"/>
                <w:b/>
                <w:bCs/>
                <w:iCs/>
                <w:sz w:val="20"/>
                <w:szCs w:val="20"/>
              </w:rPr>
              <w:t>Művelődés:</w:t>
            </w:r>
            <w:r w:rsidRPr="004F31E0">
              <w:rPr>
                <w:rFonts w:ascii="Times New Roman" w:hAnsi="Times New Roman" w:cs="Times New Roman"/>
                <w:bCs/>
                <w:iCs/>
                <w:sz w:val="20"/>
                <w:szCs w:val="20"/>
              </w:rPr>
              <w:t xml:space="preserve"> Az ókori regény és helye az európai művelődéstörténetben. </w:t>
            </w:r>
            <w:r w:rsidRPr="004F31E0">
              <w:rPr>
                <w:rFonts w:ascii="Times New Roman" w:hAnsi="Times New Roman" w:cs="Times New Roman"/>
                <w:sz w:val="20"/>
                <w:szCs w:val="20"/>
              </w:rPr>
              <w:t>Petronius Satyricon c. regényéből származó szemelvény feldolgozása (az ókori regény, Petronius stílusa)</w:t>
            </w:r>
            <w:r w:rsidRPr="004F31E0">
              <w:rPr>
                <w:sz w:val="20"/>
                <w:szCs w:val="20"/>
              </w:rPr>
              <w:t xml:space="preserve">. </w:t>
            </w:r>
            <w:r w:rsidRPr="004F31E0">
              <w:rPr>
                <w:rFonts w:ascii="Times New Roman" w:hAnsi="Times New Roman" w:cs="Times New Roman"/>
                <w:bCs/>
                <w:iCs/>
                <w:sz w:val="20"/>
                <w:szCs w:val="20"/>
              </w:rPr>
              <w:t xml:space="preserve">A Satyricon és a korabeli köznyelv- „élő latinság”. </w:t>
            </w:r>
            <w:r>
              <w:rPr>
                <w:rFonts w:ascii="Times New Roman" w:hAnsi="Times New Roman" w:cs="Times New Roman"/>
                <w:bCs/>
                <w:iCs/>
                <w:sz w:val="20"/>
                <w:szCs w:val="20"/>
              </w:rPr>
              <w:t xml:space="preserve">ismétlés: </w:t>
            </w:r>
            <w:r w:rsidRPr="004F31E0">
              <w:rPr>
                <w:rFonts w:ascii="Times New Roman" w:hAnsi="Times New Roman" w:cs="Times New Roman"/>
                <w:bCs/>
                <w:iCs/>
                <w:sz w:val="20"/>
                <w:szCs w:val="20"/>
              </w:rPr>
              <w:t>A római lakoma, étkezés és konyha.</w:t>
            </w:r>
          </w:p>
        </w:tc>
      </w:tr>
      <w:tr w:rsidR="002176E0" w:rsidRPr="004F31E0" w:rsidTr="008B04C4">
        <w:tc>
          <w:tcPr>
            <w:tcW w:w="1837" w:type="dxa"/>
            <w:vAlign w:val="center"/>
          </w:tcPr>
          <w:p w:rsidR="002176E0" w:rsidRPr="004F31E0" w:rsidRDefault="002176E0" w:rsidP="008B04C4">
            <w:pPr>
              <w:autoSpaceDE w:val="0"/>
              <w:autoSpaceDN w:val="0"/>
              <w:adjustRightInd w:val="0"/>
              <w:jc w:val="center"/>
              <w:rPr>
                <w:b/>
                <w:bCs/>
              </w:rPr>
            </w:pPr>
            <w:r w:rsidRPr="004F31E0">
              <w:rPr>
                <w:b/>
              </w:rPr>
              <w:lastRenderedPageBreak/>
              <w:t>Kulcsfogalmak/ fogalmak</w:t>
            </w:r>
          </w:p>
        </w:tc>
        <w:tc>
          <w:tcPr>
            <w:tcW w:w="7485" w:type="dxa"/>
            <w:gridSpan w:val="3"/>
          </w:tcPr>
          <w:p w:rsidR="002176E0" w:rsidRPr="004F31E0" w:rsidRDefault="002176E0" w:rsidP="008B04C4">
            <w:r w:rsidRPr="004F31E0">
              <w:t>satyricon, a regény, műfordítás, szócsalád, szóképzés</w:t>
            </w:r>
            <w:r w:rsidR="00F57851">
              <w:t>, ablativus absolutus</w:t>
            </w:r>
          </w:p>
        </w:tc>
      </w:tr>
    </w:tbl>
    <w:p w:rsidR="002176E0" w:rsidRDefault="002176E0" w:rsidP="002176E0"/>
    <w:p w:rsidR="002176E0" w:rsidRDefault="002176E0" w:rsidP="00A91D66">
      <w:pPr>
        <w:pStyle w:val="NormlWeb"/>
        <w:spacing w:before="0" w:beforeAutospacing="0" w:after="0" w:afterAutospacing="0"/>
        <w:ind w:right="158"/>
        <w:jc w:val="both"/>
        <w:rPr>
          <w:bCs/>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7250"/>
      </w:tblGrid>
      <w:tr w:rsidR="00DD0E95" w:rsidRPr="004F31E0" w:rsidTr="00100E53">
        <w:trPr>
          <w:cantSplit/>
          <w:trHeight w:val="550"/>
        </w:trPr>
        <w:tc>
          <w:tcPr>
            <w:tcW w:w="2000" w:type="dxa"/>
            <w:tcBorders>
              <w:top w:val="single" w:sz="4" w:space="0" w:color="auto"/>
              <w:left w:val="single" w:sz="4" w:space="0" w:color="auto"/>
              <w:bottom w:val="single" w:sz="4" w:space="0" w:color="auto"/>
              <w:right w:val="single" w:sz="4" w:space="0" w:color="auto"/>
            </w:tcBorders>
            <w:vAlign w:val="center"/>
          </w:tcPr>
          <w:p w:rsidR="00DD0E95" w:rsidRPr="004F31E0" w:rsidRDefault="00DD0E95" w:rsidP="00100E53">
            <w:pPr>
              <w:pStyle w:val="NormlWeb"/>
              <w:spacing w:before="0" w:after="0"/>
              <w:ind w:firstLine="142"/>
              <w:jc w:val="both"/>
              <w:rPr>
                <w:b/>
                <w:bCs/>
                <w:sz w:val="20"/>
                <w:szCs w:val="20"/>
              </w:rPr>
            </w:pPr>
            <w:r w:rsidRPr="004F31E0">
              <w:rPr>
                <w:b/>
                <w:bCs/>
                <w:sz w:val="20"/>
                <w:szCs w:val="20"/>
              </w:rPr>
              <w:t>A fejlesztés várt eredményei az évfolyam végén</w:t>
            </w:r>
          </w:p>
        </w:tc>
        <w:tc>
          <w:tcPr>
            <w:tcW w:w="7250" w:type="dxa"/>
            <w:tcBorders>
              <w:top w:val="single" w:sz="4" w:space="0" w:color="auto"/>
              <w:left w:val="single" w:sz="4" w:space="0" w:color="auto"/>
              <w:bottom w:val="single" w:sz="4" w:space="0" w:color="auto"/>
              <w:right w:val="single" w:sz="4" w:space="0" w:color="auto"/>
            </w:tcBorders>
          </w:tcPr>
          <w:p w:rsidR="00DD0E95" w:rsidRPr="004F31E0" w:rsidRDefault="00DD0E95" w:rsidP="00100E53">
            <w:pPr>
              <w:pStyle w:val="NormlWeb"/>
              <w:spacing w:before="0"/>
              <w:ind w:firstLine="142"/>
              <w:jc w:val="both"/>
              <w:rPr>
                <w:bCs/>
                <w:sz w:val="20"/>
                <w:szCs w:val="20"/>
              </w:rPr>
            </w:pPr>
            <w:r w:rsidRPr="004F31E0">
              <w:rPr>
                <w:bCs/>
                <w:sz w:val="20"/>
                <w:szCs w:val="20"/>
              </w:rPr>
              <w:t xml:space="preserve">A tanulók </w:t>
            </w:r>
            <w:r w:rsidRPr="004F31E0">
              <w:rPr>
                <w:sz w:val="20"/>
                <w:szCs w:val="20"/>
              </w:rPr>
              <w:t>elemezzenek és alkossanak egyszerű latin mondatokat a tanult alaktani és mondattani jelenségek, valamint az elsajátított szókincs segítségével.</w:t>
            </w:r>
          </w:p>
          <w:p w:rsidR="00DD0E95" w:rsidRPr="004F31E0" w:rsidRDefault="00DD0E95" w:rsidP="00100E53">
            <w:pPr>
              <w:pStyle w:val="NormlWeb"/>
              <w:ind w:firstLine="142"/>
              <w:jc w:val="both"/>
              <w:rPr>
                <w:bCs/>
                <w:sz w:val="20"/>
                <w:szCs w:val="20"/>
              </w:rPr>
            </w:pPr>
            <w:r w:rsidRPr="004F31E0">
              <w:rPr>
                <w:sz w:val="20"/>
                <w:szCs w:val="20"/>
              </w:rPr>
              <w:t>Legyenek képesek ismeretlen nyelvtani elemeket nem tartalmazó mondatok készségszintű elemzésére és magyarra fordítására tanári segítséggel vagy kommentárral, az alapszókincs megfelelő elsajátítása mellett.</w:t>
            </w:r>
          </w:p>
          <w:p w:rsidR="00DD0E95" w:rsidRPr="004F31E0" w:rsidRDefault="00DD0E95" w:rsidP="00100E53">
            <w:pPr>
              <w:pStyle w:val="NormlWeb"/>
              <w:ind w:firstLine="142"/>
              <w:jc w:val="both"/>
              <w:rPr>
                <w:bCs/>
                <w:sz w:val="20"/>
                <w:szCs w:val="20"/>
              </w:rPr>
            </w:pPr>
            <w:r w:rsidRPr="004F31E0">
              <w:rPr>
                <w:bCs/>
                <w:sz w:val="20"/>
                <w:szCs w:val="20"/>
              </w:rPr>
              <w:t xml:space="preserve">A tanulók legyenek képesek több szempontból elemezni az olvasott rövidebb műveket vagy hosszabb alkotásokból vett részleteket (pl. szerzői szándék, stilisztikai elemek, az alkotás utóélete, személyes vélemény szerint). </w:t>
            </w:r>
            <w:r w:rsidRPr="004F31E0">
              <w:rPr>
                <w:sz w:val="20"/>
                <w:szCs w:val="20"/>
              </w:rPr>
              <w:t>Alkossanak képet a tárgyalt szerzők műveinek az európai és magyar művelődésre gyakorolt hatásáról.</w:t>
            </w:r>
          </w:p>
        </w:tc>
      </w:tr>
    </w:tbl>
    <w:p w:rsidR="00DD0E95" w:rsidRDefault="00DD0E95" w:rsidP="007058DE">
      <w:pPr>
        <w:pStyle w:val="NormlWeb"/>
        <w:spacing w:before="0" w:beforeAutospacing="0" w:after="0" w:afterAutospacing="0"/>
        <w:ind w:left="3540" w:right="158" w:firstLine="708"/>
        <w:rPr>
          <w:b/>
          <w:bCs/>
        </w:rPr>
      </w:pPr>
    </w:p>
    <w:p w:rsidR="00DD0E95" w:rsidRDefault="00DD0E95" w:rsidP="007058DE">
      <w:pPr>
        <w:pStyle w:val="NormlWeb"/>
        <w:spacing w:before="0" w:beforeAutospacing="0" w:after="0" w:afterAutospacing="0"/>
        <w:ind w:left="3540" w:right="158" w:firstLine="708"/>
        <w:rPr>
          <w:b/>
          <w:bCs/>
        </w:rPr>
      </w:pPr>
    </w:p>
    <w:p w:rsidR="00D3221F" w:rsidRDefault="00D3221F" w:rsidP="007058DE">
      <w:pPr>
        <w:pStyle w:val="NormlWeb"/>
        <w:spacing w:before="0" w:beforeAutospacing="0" w:after="0" w:afterAutospacing="0"/>
        <w:ind w:left="3540" w:right="158" w:firstLine="708"/>
        <w:rPr>
          <w:b/>
          <w:bCs/>
        </w:rPr>
      </w:pPr>
    </w:p>
    <w:p w:rsidR="00D3221F" w:rsidRDefault="00D3221F" w:rsidP="007058DE">
      <w:pPr>
        <w:pStyle w:val="NormlWeb"/>
        <w:spacing w:before="0" w:beforeAutospacing="0" w:after="0" w:afterAutospacing="0"/>
        <w:ind w:left="3540" w:right="158" w:firstLine="708"/>
        <w:rPr>
          <w:b/>
          <w:bCs/>
        </w:rPr>
      </w:pPr>
    </w:p>
    <w:p w:rsidR="00D3221F" w:rsidRDefault="00D3221F" w:rsidP="007058DE">
      <w:pPr>
        <w:pStyle w:val="NormlWeb"/>
        <w:spacing w:before="0" w:beforeAutospacing="0" w:after="0" w:afterAutospacing="0"/>
        <w:ind w:left="3540" w:right="158" w:firstLine="708"/>
        <w:rPr>
          <w:b/>
          <w:bCs/>
        </w:rPr>
      </w:pPr>
    </w:p>
    <w:p w:rsidR="007058DE" w:rsidRPr="007058DE" w:rsidRDefault="007058DE" w:rsidP="007058DE">
      <w:pPr>
        <w:pStyle w:val="NormlWeb"/>
        <w:spacing w:before="0" w:beforeAutospacing="0" w:after="0" w:afterAutospacing="0"/>
        <w:ind w:left="3540" w:right="158" w:firstLine="708"/>
        <w:rPr>
          <w:b/>
          <w:bCs/>
        </w:rPr>
      </w:pPr>
      <w:r w:rsidRPr="007058DE">
        <w:rPr>
          <w:b/>
          <w:bCs/>
        </w:rPr>
        <w:t>9. évfolyam</w:t>
      </w:r>
    </w:p>
    <w:p w:rsidR="002176E0" w:rsidRDefault="002176E0" w:rsidP="00A91D66">
      <w:pPr>
        <w:pStyle w:val="NormlWeb"/>
        <w:spacing w:before="0" w:beforeAutospacing="0" w:after="0" w:afterAutospacing="0"/>
        <w:ind w:right="158"/>
        <w:jc w:val="both"/>
        <w:rPr>
          <w:bCs/>
          <w:sz w:val="20"/>
          <w:szCs w:val="20"/>
        </w:rPr>
      </w:pPr>
    </w:p>
    <w:p w:rsidR="002176E0" w:rsidRPr="004F31E0" w:rsidRDefault="002176E0" w:rsidP="002176E0">
      <w:pPr>
        <w:pStyle w:val="NormlWeb"/>
        <w:spacing w:before="0" w:beforeAutospacing="0" w:after="0" w:afterAutospacing="0"/>
        <w:ind w:firstLine="142"/>
        <w:jc w:val="center"/>
        <w:rPr>
          <w:b/>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2176E0" w:rsidRPr="004F31E0" w:rsidTr="008B04C4">
        <w:tc>
          <w:tcPr>
            <w:tcW w:w="2024" w:type="dxa"/>
            <w:gridSpan w:val="2"/>
            <w:vAlign w:val="center"/>
          </w:tcPr>
          <w:p w:rsidR="002176E0" w:rsidRPr="004F31E0" w:rsidRDefault="002176E0" w:rsidP="008B04C4">
            <w:pPr>
              <w:jc w:val="both"/>
            </w:pPr>
            <w:r w:rsidRPr="004F31E0">
              <w:rPr>
                <w:b/>
                <w:bCs/>
              </w:rPr>
              <w:t>Tematikai egység</w:t>
            </w:r>
          </w:p>
        </w:tc>
        <w:tc>
          <w:tcPr>
            <w:tcW w:w="6022" w:type="dxa"/>
            <w:vAlign w:val="center"/>
          </w:tcPr>
          <w:p w:rsidR="002176E0" w:rsidRPr="004F31E0" w:rsidRDefault="007058DE" w:rsidP="008B04C4">
            <w:pPr>
              <w:autoSpaceDE w:val="0"/>
              <w:autoSpaceDN w:val="0"/>
              <w:adjustRightInd w:val="0"/>
              <w:jc w:val="center"/>
              <w:rPr>
                <w:b/>
                <w:bCs/>
              </w:rPr>
            </w:pPr>
            <w:r>
              <w:rPr>
                <w:b/>
                <w:bCs/>
              </w:rPr>
              <w:t>I</w:t>
            </w:r>
            <w:r w:rsidR="002176E0" w:rsidRPr="004F31E0">
              <w:rPr>
                <w:b/>
                <w:bCs/>
              </w:rPr>
              <w:t xml:space="preserve">. </w:t>
            </w:r>
            <w:r w:rsidR="002176E0" w:rsidRPr="004F31E0">
              <w:rPr>
                <w:b/>
              </w:rPr>
              <w:t>Publius Ovidius Naso</w:t>
            </w:r>
          </w:p>
        </w:tc>
        <w:tc>
          <w:tcPr>
            <w:tcW w:w="1276" w:type="dxa"/>
            <w:vAlign w:val="center"/>
          </w:tcPr>
          <w:p w:rsidR="002176E0" w:rsidRPr="004F31E0" w:rsidRDefault="002176E0" w:rsidP="008B04C4">
            <w:pPr>
              <w:jc w:val="both"/>
              <w:rPr>
                <w:b/>
                <w:bCs/>
              </w:rPr>
            </w:pPr>
            <w:r w:rsidRPr="004F31E0">
              <w:rPr>
                <w:b/>
                <w:bCs/>
              </w:rPr>
              <w:t>Órakeret</w:t>
            </w:r>
          </w:p>
          <w:p w:rsidR="002176E0" w:rsidRPr="004F31E0" w:rsidRDefault="000D6F75" w:rsidP="008B04C4">
            <w:pPr>
              <w:jc w:val="both"/>
              <w:rPr>
                <w:b/>
                <w:bCs/>
              </w:rPr>
            </w:pPr>
            <w:r>
              <w:rPr>
                <w:b/>
                <w:bCs/>
              </w:rPr>
              <w:t>20</w:t>
            </w:r>
          </w:p>
        </w:tc>
      </w:tr>
      <w:tr w:rsidR="002176E0" w:rsidRPr="004F31E0" w:rsidTr="008B04C4">
        <w:trPr>
          <w:trHeight w:val="776"/>
        </w:trPr>
        <w:tc>
          <w:tcPr>
            <w:tcW w:w="2024" w:type="dxa"/>
            <w:gridSpan w:val="2"/>
            <w:vAlign w:val="center"/>
          </w:tcPr>
          <w:p w:rsidR="002176E0" w:rsidRPr="004F31E0" w:rsidRDefault="002176E0" w:rsidP="008B04C4">
            <w:pPr>
              <w:jc w:val="both"/>
            </w:pPr>
            <w:r w:rsidRPr="004F31E0">
              <w:rPr>
                <w:b/>
                <w:bCs/>
              </w:rPr>
              <w:t>Előzetes tudás</w:t>
            </w:r>
          </w:p>
        </w:tc>
        <w:tc>
          <w:tcPr>
            <w:tcW w:w="7298" w:type="dxa"/>
            <w:gridSpan w:val="2"/>
          </w:tcPr>
          <w:p w:rsidR="002176E0" w:rsidRPr="004F31E0" w:rsidRDefault="002176E0" w:rsidP="008B04C4">
            <w:pPr>
              <w:jc w:val="both"/>
            </w:pPr>
            <w:r w:rsidRPr="004F31E0">
              <w:t>Fordítástechnikai alapismeretek.</w:t>
            </w:r>
          </w:p>
          <w:p w:rsidR="002176E0" w:rsidRPr="004F31E0" w:rsidRDefault="002176E0" w:rsidP="008B04C4">
            <w:pPr>
              <w:jc w:val="both"/>
            </w:pPr>
            <w:r w:rsidRPr="004F31E0">
              <w:t>Irodalmi művek értelmezésének módszertana.</w:t>
            </w:r>
          </w:p>
        </w:tc>
      </w:tr>
      <w:tr w:rsidR="002176E0" w:rsidRPr="004F31E0" w:rsidTr="008B04C4">
        <w:tc>
          <w:tcPr>
            <w:tcW w:w="2024" w:type="dxa"/>
            <w:gridSpan w:val="2"/>
            <w:vAlign w:val="center"/>
          </w:tcPr>
          <w:p w:rsidR="002176E0" w:rsidRPr="004F31E0" w:rsidRDefault="002176E0" w:rsidP="008B04C4">
            <w:pPr>
              <w:jc w:val="center"/>
            </w:pPr>
            <w:r w:rsidRPr="004F31E0">
              <w:rPr>
                <w:b/>
                <w:bCs/>
              </w:rPr>
              <w:t>A tematikai egység nevelési-fejlesztési céljai</w:t>
            </w:r>
          </w:p>
        </w:tc>
        <w:tc>
          <w:tcPr>
            <w:tcW w:w="7298" w:type="dxa"/>
            <w:gridSpan w:val="2"/>
          </w:tcPr>
          <w:p w:rsidR="002176E0" w:rsidRPr="004F31E0" w:rsidRDefault="002176E0" w:rsidP="008B04C4">
            <w:pPr>
              <w:ind w:left="-23"/>
              <w:rPr>
                <w:bCs/>
                <w:iCs/>
              </w:rPr>
            </w:pPr>
            <w:r w:rsidRPr="004F31E0">
              <w:rPr>
                <w:bCs/>
                <w:iCs/>
              </w:rPr>
              <w:t>A szótárhasználat fejlesztése különböző szótárak önálló használatával.</w:t>
            </w:r>
          </w:p>
          <w:p w:rsidR="002176E0" w:rsidRPr="004F31E0" w:rsidRDefault="002176E0" w:rsidP="008B04C4">
            <w:pPr>
              <w:ind w:left="-23"/>
              <w:rPr>
                <w:bCs/>
                <w:iCs/>
              </w:rPr>
            </w:pPr>
            <w:r w:rsidRPr="004F31E0">
              <w:rPr>
                <w:bCs/>
                <w:iCs/>
              </w:rPr>
              <w:t>Irodalmi művek iránti befogadókészség és elemzőkészség erősítése.</w:t>
            </w:r>
          </w:p>
        </w:tc>
      </w:tr>
      <w:tr w:rsidR="006113A0" w:rsidRPr="004F31E0" w:rsidTr="006113A0">
        <w:trPr>
          <w:trHeight w:val="192"/>
        </w:trPr>
        <w:tc>
          <w:tcPr>
            <w:tcW w:w="9322" w:type="dxa"/>
            <w:gridSpan w:val="4"/>
            <w:vAlign w:val="center"/>
          </w:tcPr>
          <w:p w:rsidR="006113A0" w:rsidRPr="004F31E0" w:rsidRDefault="006113A0" w:rsidP="008B04C4">
            <w:pPr>
              <w:jc w:val="center"/>
              <w:rPr>
                <w:b/>
                <w:bCs/>
              </w:rPr>
            </w:pPr>
            <w:r w:rsidRPr="004F31E0">
              <w:rPr>
                <w:b/>
                <w:bCs/>
                <w:iCs/>
              </w:rPr>
              <w:t>Ismeretek/fejlesztési követelmények</w:t>
            </w:r>
          </w:p>
        </w:tc>
      </w:tr>
      <w:tr w:rsidR="006113A0" w:rsidRPr="004F31E0" w:rsidTr="006113A0">
        <w:tc>
          <w:tcPr>
            <w:tcW w:w="9322" w:type="dxa"/>
            <w:gridSpan w:val="4"/>
          </w:tcPr>
          <w:p w:rsidR="006113A0" w:rsidRDefault="006113A0" w:rsidP="008B04C4">
            <w:pPr>
              <w:jc w:val="both"/>
              <w:rPr>
                <w:bCs/>
                <w:iCs/>
              </w:rPr>
            </w:pPr>
            <w:r w:rsidRPr="004F31E0">
              <w:rPr>
                <w:b/>
                <w:bCs/>
                <w:iCs/>
              </w:rPr>
              <w:t>Grammatikai ismeretek</w:t>
            </w:r>
            <w:r w:rsidRPr="004F31E0">
              <w:rPr>
                <w:bCs/>
                <w:iCs/>
              </w:rPr>
              <w:t xml:space="preserve">: </w:t>
            </w:r>
            <w:r>
              <w:rPr>
                <w:bCs/>
                <w:iCs/>
              </w:rPr>
              <w:t xml:space="preserve">ismétlés: part. impf. act. és part. perf. pass. képzése, abl. abs. szerkezet </w:t>
            </w:r>
          </w:p>
          <w:p w:rsidR="006113A0" w:rsidRDefault="006113A0" w:rsidP="008B04C4">
            <w:pPr>
              <w:jc w:val="both"/>
              <w:rPr>
                <w:bCs/>
                <w:iCs/>
              </w:rPr>
            </w:pPr>
            <w:r>
              <w:rPr>
                <w:bCs/>
                <w:iCs/>
              </w:rPr>
              <w:t>abl. abs. mancus., acc. cum inf. és nom. cum inf. szerkezet (csak inf. impf. act. használatával)</w:t>
            </w:r>
          </w:p>
          <w:p w:rsidR="006113A0" w:rsidRDefault="006113A0" w:rsidP="008B04C4">
            <w:pPr>
              <w:jc w:val="both"/>
              <w:rPr>
                <w:bCs/>
                <w:iCs/>
              </w:rPr>
            </w:pPr>
            <w:r>
              <w:rPr>
                <w:bCs/>
                <w:iCs/>
              </w:rPr>
              <w:t>participium instans activi és  passivi képzése</w:t>
            </w:r>
          </w:p>
          <w:p w:rsidR="006113A0" w:rsidRDefault="006113A0" w:rsidP="008B04C4">
            <w:pPr>
              <w:jc w:val="both"/>
              <w:rPr>
                <w:bCs/>
                <w:iCs/>
              </w:rPr>
            </w:pPr>
            <w:r>
              <w:rPr>
                <w:bCs/>
                <w:iCs/>
              </w:rPr>
              <w:t xml:space="preserve">Gerundium. </w:t>
            </w:r>
          </w:p>
          <w:p w:rsidR="006113A0" w:rsidRDefault="006113A0" w:rsidP="008B04C4">
            <w:pPr>
              <w:jc w:val="both"/>
              <w:rPr>
                <w:bCs/>
                <w:iCs/>
              </w:rPr>
            </w:pPr>
            <w:r>
              <w:rPr>
                <w:bCs/>
                <w:iCs/>
              </w:rPr>
              <w:t>A supinum abl. és acc. alakjai.</w:t>
            </w:r>
          </w:p>
          <w:p w:rsidR="006113A0" w:rsidRPr="004F31E0" w:rsidRDefault="006113A0" w:rsidP="008B04C4">
            <w:pPr>
              <w:jc w:val="both"/>
              <w:rPr>
                <w:bCs/>
                <w:iCs/>
              </w:rPr>
            </w:pPr>
          </w:p>
          <w:p w:rsidR="006113A0" w:rsidRDefault="006113A0" w:rsidP="008B04C4">
            <w:pPr>
              <w:jc w:val="both"/>
              <w:rPr>
                <w:bCs/>
              </w:rPr>
            </w:pPr>
            <w:r w:rsidRPr="004F31E0">
              <w:rPr>
                <w:b/>
                <w:bCs/>
                <w:iCs/>
              </w:rPr>
              <w:t>Szövegfeldolgozás:</w:t>
            </w:r>
            <w:r w:rsidRPr="004F31E0">
              <w:rPr>
                <w:bCs/>
                <w:iCs/>
              </w:rPr>
              <w:t xml:space="preserve"> </w:t>
            </w:r>
            <w:r w:rsidRPr="004F31E0">
              <w:rPr>
                <w:bCs/>
              </w:rPr>
              <w:t xml:space="preserve">Válogatás </w:t>
            </w:r>
            <w:r w:rsidRPr="004F31E0">
              <w:t>Publius Ovidius Naso</w:t>
            </w:r>
            <w:r w:rsidRPr="004F31E0">
              <w:rPr>
                <w:bCs/>
              </w:rPr>
              <w:t xml:space="preserve"> költeményeiből. </w:t>
            </w:r>
            <w:r>
              <w:rPr>
                <w:bCs/>
              </w:rPr>
              <w:t xml:space="preserve">Deucalion et Pyrrha </w:t>
            </w:r>
            <w:r w:rsidRPr="004F31E0">
              <w:rPr>
                <w:bCs/>
              </w:rPr>
              <w:t>(M</w:t>
            </w:r>
            <w:r>
              <w:rPr>
                <w:bCs/>
              </w:rPr>
              <w:t>etamorphoses I. 324-327, 343-350</w:t>
            </w:r>
            <w:r w:rsidRPr="004F31E0">
              <w:rPr>
                <w:bCs/>
              </w:rPr>
              <w:t>),</w:t>
            </w:r>
            <w:r>
              <w:rPr>
                <w:bCs/>
              </w:rPr>
              <w:t xml:space="preserve"> </w:t>
            </w:r>
            <w:r w:rsidRPr="004F31E0">
              <w:rPr>
                <w:bCs/>
              </w:rPr>
              <w:t>Daedalus et Icarus (Metamorphose</w:t>
            </w:r>
            <w:r>
              <w:rPr>
                <w:bCs/>
              </w:rPr>
              <w:t>s VIII. 183-235)</w:t>
            </w:r>
          </w:p>
          <w:p w:rsidR="006113A0" w:rsidRPr="004F31E0" w:rsidRDefault="006113A0" w:rsidP="008B04C4">
            <w:pPr>
              <w:jc w:val="both"/>
              <w:rPr>
                <w:bCs/>
              </w:rPr>
            </w:pPr>
            <w:r w:rsidRPr="004F31E0">
              <w:rPr>
                <w:bCs/>
              </w:rPr>
              <w:t>Szövegelemző, fordítást segítő gyakorlatok IKT segítségével.</w:t>
            </w:r>
          </w:p>
          <w:p w:rsidR="006113A0" w:rsidRPr="004F31E0" w:rsidRDefault="006113A0" w:rsidP="008B04C4">
            <w:pPr>
              <w:jc w:val="both"/>
              <w:rPr>
                <w:b/>
                <w:bCs/>
                <w:iCs/>
              </w:rPr>
            </w:pPr>
          </w:p>
          <w:p w:rsidR="006113A0" w:rsidRPr="004F31E0" w:rsidRDefault="006113A0" w:rsidP="008B04C4">
            <w:pPr>
              <w:jc w:val="both"/>
              <w:rPr>
                <w:iCs/>
              </w:rPr>
            </w:pPr>
            <w:r w:rsidRPr="004F31E0">
              <w:rPr>
                <w:b/>
                <w:bCs/>
                <w:iCs/>
              </w:rPr>
              <w:lastRenderedPageBreak/>
              <w:t>Művelődés:</w:t>
            </w:r>
            <w:r w:rsidRPr="004F31E0">
              <w:t xml:space="preserve"> Ovidius műveiből származó szemelvények feldolgozása (sajátos etikai nézetei, viszonya a hatalomhoz, görög és római mítoszok feldolgozása, költői bravúrok a verseiben, a költő utóélete).</w:t>
            </w:r>
          </w:p>
        </w:tc>
      </w:tr>
      <w:tr w:rsidR="002176E0" w:rsidRPr="004F31E0" w:rsidTr="008B04C4">
        <w:tc>
          <w:tcPr>
            <w:tcW w:w="1837" w:type="dxa"/>
            <w:vAlign w:val="center"/>
          </w:tcPr>
          <w:p w:rsidR="002176E0" w:rsidRPr="004F31E0" w:rsidRDefault="002176E0" w:rsidP="008B04C4">
            <w:pPr>
              <w:autoSpaceDE w:val="0"/>
              <w:autoSpaceDN w:val="0"/>
              <w:adjustRightInd w:val="0"/>
              <w:jc w:val="center"/>
              <w:rPr>
                <w:b/>
                <w:bCs/>
              </w:rPr>
            </w:pPr>
            <w:r w:rsidRPr="004F31E0">
              <w:rPr>
                <w:b/>
              </w:rPr>
              <w:lastRenderedPageBreak/>
              <w:t>Kulcsfogalmak/ fogalmak</w:t>
            </w:r>
          </w:p>
        </w:tc>
        <w:tc>
          <w:tcPr>
            <w:tcW w:w="7485" w:type="dxa"/>
            <w:gridSpan w:val="3"/>
          </w:tcPr>
          <w:p w:rsidR="002176E0" w:rsidRPr="004F31E0" w:rsidRDefault="002176E0" w:rsidP="008B04C4">
            <w:r w:rsidRPr="004F31E0">
              <w:t>carmen et error, poeta natus, poeta doctus</w:t>
            </w:r>
            <w:r w:rsidR="00F57851">
              <w:t xml:space="preserve">, accusativus cum infinitivo., nominativus cum inf.initivo, participium </w:t>
            </w:r>
            <w:r w:rsidR="004E0FCA">
              <w:t xml:space="preserve">instans </w:t>
            </w:r>
            <w:r w:rsidR="00F57851">
              <w:t>passivi</w:t>
            </w:r>
            <w:r w:rsidR="00CA10AD">
              <w:t xml:space="preserve"> és activi</w:t>
            </w:r>
            <w:r w:rsidR="00F57851">
              <w:t>, gerundium</w:t>
            </w:r>
          </w:p>
        </w:tc>
      </w:tr>
    </w:tbl>
    <w:p w:rsidR="002176E0" w:rsidRPr="004F31E0" w:rsidRDefault="002176E0" w:rsidP="002176E0">
      <w:pPr>
        <w:pStyle w:val="NormlWeb"/>
        <w:spacing w:before="0" w:beforeAutospacing="0" w:after="0" w:afterAutospacing="0"/>
        <w:ind w:firstLine="142"/>
        <w:jc w:val="center"/>
        <w:rPr>
          <w:b/>
          <w:bCs/>
          <w:sz w:val="20"/>
          <w:szCs w:val="20"/>
        </w:rPr>
      </w:pPr>
    </w:p>
    <w:p w:rsidR="002176E0" w:rsidRDefault="002176E0" w:rsidP="00A91D66">
      <w:pPr>
        <w:pStyle w:val="NormlWeb"/>
        <w:spacing w:before="0" w:beforeAutospacing="0" w:after="0" w:afterAutospacing="0"/>
        <w:ind w:right="158"/>
        <w:jc w:val="both"/>
        <w:rPr>
          <w:bCs/>
          <w:sz w:val="20"/>
          <w:szCs w:val="20"/>
        </w:rPr>
      </w:pPr>
    </w:p>
    <w:p w:rsidR="002176E0" w:rsidRDefault="002176E0" w:rsidP="00A91D66">
      <w:pPr>
        <w:pStyle w:val="NormlWeb"/>
        <w:spacing w:before="0" w:beforeAutospacing="0" w:after="0" w:afterAutospacing="0"/>
        <w:ind w:right="158"/>
        <w:jc w:val="both"/>
        <w:rPr>
          <w:bCs/>
          <w:sz w:val="20"/>
          <w:szCs w:val="20"/>
        </w:rPr>
      </w:pPr>
    </w:p>
    <w:p w:rsidR="004E0FCA" w:rsidRDefault="004E0FCA" w:rsidP="00A91D66">
      <w:pPr>
        <w:pStyle w:val="NormlWeb"/>
        <w:spacing w:before="0" w:beforeAutospacing="0" w:after="0" w:afterAutospacing="0"/>
        <w:ind w:right="158"/>
        <w:jc w:val="both"/>
        <w:rPr>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4E0FCA" w:rsidRPr="004F31E0" w:rsidTr="008B04C4">
        <w:tc>
          <w:tcPr>
            <w:tcW w:w="2024" w:type="dxa"/>
            <w:gridSpan w:val="2"/>
            <w:vAlign w:val="center"/>
          </w:tcPr>
          <w:p w:rsidR="004E0FCA" w:rsidRPr="004F31E0" w:rsidRDefault="004E0FCA" w:rsidP="008B04C4">
            <w:pPr>
              <w:jc w:val="center"/>
            </w:pPr>
            <w:r w:rsidRPr="004F31E0">
              <w:rPr>
                <w:b/>
                <w:bCs/>
              </w:rPr>
              <w:t>Tematikai egység</w:t>
            </w:r>
          </w:p>
        </w:tc>
        <w:tc>
          <w:tcPr>
            <w:tcW w:w="6022" w:type="dxa"/>
            <w:vAlign w:val="center"/>
          </w:tcPr>
          <w:p w:rsidR="004E0FCA" w:rsidRPr="004F31E0" w:rsidRDefault="00CA10AD" w:rsidP="008B04C4">
            <w:pPr>
              <w:autoSpaceDE w:val="0"/>
              <w:autoSpaceDN w:val="0"/>
              <w:adjustRightInd w:val="0"/>
              <w:jc w:val="center"/>
              <w:rPr>
                <w:b/>
                <w:bCs/>
              </w:rPr>
            </w:pPr>
            <w:r>
              <w:rPr>
                <w:b/>
                <w:bCs/>
              </w:rPr>
              <w:t>I</w:t>
            </w:r>
            <w:r w:rsidR="004E0FCA" w:rsidRPr="004F31E0">
              <w:rPr>
                <w:b/>
                <w:bCs/>
              </w:rPr>
              <w:t>I. Titus Livius</w:t>
            </w:r>
          </w:p>
        </w:tc>
        <w:tc>
          <w:tcPr>
            <w:tcW w:w="1276" w:type="dxa"/>
            <w:vAlign w:val="center"/>
          </w:tcPr>
          <w:p w:rsidR="004E0FCA" w:rsidRPr="004F31E0" w:rsidRDefault="004E0FCA" w:rsidP="008B04C4">
            <w:pPr>
              <w:jc w:val="center"/>
              <w:rPr>
                <w:b/>
                <w:bCs/>
              </w:rPr>
            </w:pPr>
            <w:r w:rsidRPr="004F31E0">
              <w:rPr>
                <w:b/>
                <w:bCs/>
              </w:rPr>
              <w:t>Órakeret</w:t>
            </w:r>
          </w:p>
          <w:p w:rsidR="004E0FCA" w:rsidRPr="004F31E0" w:rsidRDefault="004E0FCA" w:rsidP="008B04C4">
            <w:pPr>
              <w:jc w:val="center"/>
              <w:rPr>
                <w:b/>
                <w:bCs/>
              </w:rPr>
            </w:pPr>
            <w:r>
              <w:rPr>
                <w:b/>
                <w:bCs/>
              </w:rPr>
              <w:t>1</w:t>
            </w:r>
            <w:r w:rsidR="000D6F75">
              <w:rPr>
                <w:b/>
                <w:bCs/>
              </w:rPr>
              <w:t>6</w:t>
            </w:r>
          </w:p>
        </w:tc>
      </w:tr>
      <w:tr w:rsidR="004E0FCA" w:rsidRPr="004F31E0" w:rsidTr="008B04C4">
        <w:trPr>
          <w:trHeight w:val="776"/>
        </w:trPr>
        <w:tc>
          <w:tcPr>
            <w:tcW w:w="2024" w:type="dxa"/>
            <w:gridSpan w:val="2"/>
            <w:vAlign w:val="center"/>
          </w:tcPr>
          <w:p w:rsidR="004E0FCA" w:rsidRPr="004F31E0" w:rsidRDefault="004E0FCA" w:rsidP="008B04C4">
            <w:pPr>
              <w:jc w:val="center"/>
            </w:pPr>
            <w:r w:rsidRPr="004F31E0">
              <w:rPr>
                <w:b/>
                <w:bCs/>
              </w:rPr>
              <w:t>Előzetes tudás</w:t>
            </w:r>
          </w:p>
        </w:tc>
        <w:tc>
          <w:tcPr>
            <w:tcW w:w="7298" w:type="dxa"/>
            <w:gridSpan w:val="2"/>
          </w:tcPr>
          <w:p w:rsidR="004E0FCA" w:rsidRPr="004F31E0" w:rsidRDefault="004E0FCA" w:rsidP="008B04C4">
            <w:r w:rsidRPr="004F31E0">
              <w:t>A magyar mondat szerkezeti egységei. A mondat egységeinek azonosítása, a közöttük levő kapcsolatok felismerése.</w:t>
            </w:r>
          </w:p>
        </w:tc>
      </w:tr>
      <w:tr w:rsidR="004E0FCA" w:rsidRPr="004F31E0" w:rsidTr="008B04C4">
        <w:tc>
          <w:tcPr>
            <w:tcW w:w="2024" w:type="dxa"/>
            <w:gridSpan w:val="2"/>
            <w:vAlign w:val="center"/>
          </w:tcPr>
          <w:p w:rsidR="004E0FCA" w:rsidRPr="004F31E0" w:rsidRDefault="004E0FCA" w:rsidP="008B04C4">
            <w:pPr>
              <w:jc w:val="center"/>
            </w:pPr>
            <w:r w:rsidRPr="004F31E0">
              <w:rPr>
                <w:b/>
                <w:bCs/>
              </w:rPr>
              <w:t>A tematikai egység nevelési-fejlesztési céljai</w:t>
            </w:r>
          </w:p>
        </w:tc>
        <w:tc>
          <w:tcPr>
            <w:tcW w:w="7298" w:type="dxa"/>
            <w:gridSpan w:val="2"/>
          </w:tcPr>
          <w:p w:rsidR="004E0FCA" w:rsidRPr="004F31E0" w:rsidRDefault="004E0FCA" w:rsidP="008B04C4">
            <w:pPr>
              <w:ind w:left="-23"/>
              <w:rPr>
                <w:bCs/>
                <w:iCs/>
              </w:rPr>
            </w:pPr>
            <w:r w:rsidRPr="004F31E0">
              <w:rPr>
                <w:bCs/>
                <w:iCs/>
              </w:rPr>
              <w:t>A szövegelemző és fordítási készség fejlesztése ismert, kommentárral ellátott és kommentár nélküli szövegeken.</w:t>
            </w:r>
          </w:p>
        </w:tc>
      </w:tr>
      <w:tr w:rsidR="006113A0" w:rsidRPr="004F31E0" w:rsidTr="006113A0">
        <w:trPr>
          <w:trHeight w:val="192"/>
        </w:trPr>
        <w:tc>
          <w:tcPr>
            <w:tcW w:w="9322" w:type="dxa"/>
            <w:gridSpan w:val="4"/>
            <w:vAlign w:val="center"/>
          </w:tcPr>
          <w:p w:rsidR="006113A0" w:rsidRPr="004F31E0" w:rsidRDefault="006113A0" w:rsidP="008B04C4">
            <w:pPr>
              <w:jc w:val="center"/>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8B04C4">
            <w:pPr>
              <w:jc w:val="both"/>
              <w:rPr>
                <w:iCs/>
              </w:rPr>
            </w:pPr>
            <w:r w:rsidRPr="004F31E0">
              <w:rPr>
                <w:b/>
                <w:bCs/>
                <w:iCs/>
              </w:rPr>
              <w:t>Grammatikai ismeretek:</w:t>
            </w:r>
            <w:r w:rsidRPr="004F31E0">
              <w:rPr>
                <w:bCs/>
                <w:iCs/>
              </w:rPr>
              <w:t xml:space="preserve"> </w:t>
            </w:r>
            <w:r w:rsidRPr="004F31E0">
              <w:rPr>
                <w:iCs/>
              </w:rPr>
              <w:t>Melléknevek fokozása, adverbiumok képzése és fokozása</w:t>
            </w:r>
            <w:r>
              <w:rPr>
                <w:iCs/>
              </w:rPr>
              <w:t>,</w:t>
            </w:r>
            <w:r w:rsidRPr="004F31E0">
              <w:rPr>
                <w:iCs/>
              </w:rPr>
              <w:t xml:space="preserve"> </w:t>
            </w:r>
            <w:r w:rsidRPr="004F31E0">
              <w:t>a participium instans activi</w:t>
            </w:r>
            <w:r w:rsidRPr="004F31E0">
              <w:rPr>
                <w:iCs/>
              </w:rPr>
              <w:t xml:space="preserve"> – ismétlés </w:t>
            </w:r>
          </w:p>
          <w:p w:rsidR="006113A0" w:rsidRPr="004F31E0" w:rsidRDefault="006113A0" w:rsidP="008B04C4">
            <w:pPr>
              <w:jc w:val="both"/>
              <w:rPr>
                <w:bCs/>
                <w:iCs/>
              </w:rPr>
            </w:pPr>
            <w:r w:rsidRPr="004F31E0">
              <w:rPr>
                <w:bCs/>
                <w:iCs/>
              </w:rPr>
              <w:t>.</w:t>
            </w:r>
          </w:p>
          <w:p w:rsidR="006113A0" w:rsidRDefault="006113A0" w:rsidP="008B04C4">
            <w:pPr>
              <w:pStyle w:val="CM38"/>
              <w:widowControl/>
              <w:autoSpaceDE/>
              <w:autoSpaceDN/>
              <w:adjustRightInd/>
              <w:spacing w:after="0"/>
              <w:jc w:val="both"/>
              <w:rPr>
                <w:rFonts w:ascii="Times New Roman" w:hAnsi="Times New Roman"/>
                <w:sz w:val="20"/>
                <w:szCs w:val="20"/>
              </w:rPr>
            </w:pPr>
            <w:r w:rsidRPr="004F31E0">
              <w:rPr>
                <w:rFonts w:ascii="Times New Roman" w:hAnsi="Times New Roman"/>
                <w:sz w:val="20"/>
                <w:szCs w:val="20"/>
              </w:rPr>
              <w:t>A passivum – a szenvedő szerkezet szerkesztése (mondatok átalakítása, activ-passiv, passiv-activ).</w:t>
            </w:r>
            <w:r>
              <w:rPr>
                <w:rFonts w:ascii="Times New Roman" w:hAnsi="Times New Roman"/>
                <w:sz w:val="20"/>
                <w:szCs w:val="20"/>
              </w:rPr>
              <w:t xml:space="preserve"> </w:t>
            </w:r>
            <w:r w:rsidRPr="004F31E0">
              <w:rPr>
                <w:rFonts w:ascii="Times New Roman" w:hAnsi="Times New Roman"/>
                <w:sz w:val="20"/>
                <w:szCs w:val="20"/>
              </w:rPr>
              <w:t xml:space="preserve">Többszörösen összetett mondatok elemzése és fordítása; a latin ige hat  infinitivusa.  </w:t>
            </w:r>
          </w:p>
          <w:p w:rsidR="006113A0" w:rsidRPr="004E0FCA" w:rsidRDefault="006113A0" w:rsidP="004E0FCA">
            <w:r>
              <w:t>Gerundivumos szerkezet.</w:t>
            </w:r>
          </w:p>
          <w:p w:rsidR="006113A0" w:rsidRPr="004F31E0" w:rsidRDefault="006113A0" w:rsidP="008B04C4">
            <w:pPr>
              <w:jc w:val="both"/>
              <w:rPr>
                <w:b/>
                <w:bCs/>
                <w:iCs/>
              </w:rPr>
            </w:pPr>
          </w:p>
          <w:p w:rsidR="006113A0" w:rsidRPr="004F31E0" w:rsidRDefault="006113A0" w:rsidP="008B04C4">
            <w:pPr>
              <w:pStyle w:val="Szveg2"/>
              <w:spacing w:after="0"/>
              <w:ind w:left="0"/>
              <w:rPr>
                <w:noProof/>
              </w:rPr>
            </w:pPr>
            <w:r w:rsidRPr="004F31E0">
              <w:rPr>
                <w:b/>
                <w:bCs/>
                <w:iCs/>
              </w:rPr>
              <w:t>Szövegfeldolgozás:</w:t>
            </w:r>
            <w:r w:rsidRPr="004F31E0">
              <w:rPr>
                <w:bCs/>
                <w:iCs/>
              </w:rPr>
              <w:t xml:space="preserve"> </w:t>
            </w:r>
            <w:r w:rsidRPr="004F31E0">
              <w:rPr>
                <w:iCs/>
              </w:rPr>
              <w:t xml:space="preserve">Titus Livius: Mucius Scaevola (Ab urbe condita II. XII-XIII.1.)- szemelvények, eredetiben. Coriolanus ( II.34-35., 39-40.); Hannibal (XXI.4.) </w:t>
            </w:r>
            <w:r w:rsidRPr="004F31E0">
              <w:rPr>
                <w:noProof/>
              </w:rPr>
              <w:t>Manlius Torquatus és a gall [IV. IX-X.]).</w:t>
            </w:r>
          </w:p>
          <w:p w:rsidR="006113A0" w:rsidRPr="004F31E0" w:rsidRDefault="006113A0" w:rsidP="008B04C4">
            <w:pPr>
              <w:jc w:val="both"/>
              <w:rPr>
                <w:b/>
                <w:bCs/>
                <w:iCs/>
              </w:rPr>
            </w:pPr>
          </w:p>
          <w:p w:rsidR="006113A0" w:rsidRPr="004F31E0" w:rsidRDefault="006113A0" w:rsidP="008B04C4">
            <w:pPr>
              <w:jc w:val="both"/>
              <w:rPr>
                <w:iCs/>
              </w:rPr>
            </w:pPr>
            <w:r w:rsidRPr="004F31E0">
              <w:rPr>
                <w:b/>
                <w:bCs/>
                <w:iCs/>
              </w:rPr>
              <w:t>Művelődés:</w:t>
            </w:r>
            <w:r w:rsidRPr="004F31E0">
              <w:rPr>
                <w:bCs/>
                <w:iCs/>
              </w:rPr>
              <w:t xml:space="preserve"> Titus Livius történeti munkájából származó szemelvények feldolgozása (római hősök és Róma történetének sajátos ábrázolása, a szerző utóélete). Livius történetírása és a humanista magyar történetírók.</w:t>
            </w:r>
          </w:p>
        </w:tc>
      </w:tr>
      <w:tr w:rsidR="004E0FCA" w:rsidRPr="004F31E0" w:rsidTr="008B04C4">
        <w:tc>
          <w:tcPr>
            <w:tcW w:w="1837" w:type="dxa"/>
            <w:vAlign w:val="center"/>
          </w:tcPr>
          <w:p w:rsidR="004E0FCA" w:rsidRPr="004F31E0" w:rsidRDefault="004E0FCA" w:rsidP="008B04C4">
            <w:pPr>
              <w:autoSpaceDE w:val="0"/>
              <w:autoSpaceDN w:val="0"/>
              <w:adjustRightInd w:val="0"/>
              <w:jc w:val="center"/>
              <w:rPr>
                <w:b/>
                <w:bCs/>
              </w:rPr>
            </w:pPr>
            <w:r w:rsidRPr="004F31E0">
              <w:rPr>
                <w:b/>
              </w:rPr>
              <w:t>Kulcsfogalmak/ fogalmak</w:t>
            </w:r>
          </w:p>
        </w:tc>
        <w:tc>
          <w:tcPr>
            <w:tcW w:w="7485" w:type="dxa"/>
            <w:gridSpan w:val="3"/>
          </w:tcPr>
          <w:p w:rsidR="004E0FCA" w:rsidRPr="004F31E0" w:rsidRDefault="004E0FCA" w:rsidP="008B04C4">
            <w:r w:rsidRPr="004F31E0">
              <w:rPr>
                <w:bCs/>
                <w:iCs/>
              </w:rPr>
              <w:t>Kettős accusativus, kettős nominativus, ab urbe condita, történetírás</w:t>
            </w:r>
            <w:r w:rsidR="00CA10AD">
              <w:rPr>
                <w:bCs/>
                <w:iCs/>
              </w:rPr>
              <w:t>, gerundivumos szerkezet</w:t>
            </w:r>
            <w:r w:rsidRPr="004F31E0">
              <w:rPr>
                <w:bCs/>
                <w:iCs/>
              </w:rPr>
              <w:t xml:space="preserve"> </w:t>
            </w:r>
          </w:p>
        </w:tc>
      </w:tr>
    </w:tbl>
    <w:p w:rsidR="004E0FCA" w:rsidRDefault="004E0FCA" w:rsidP="004E0FCA"/>
    <w:p w:rsidR="004E0FCA" w:rsidRPr="004F31E0" w:rsidRDefault="004E0FCA" w:rsidP="004E0FC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4E0FCA" w:rsidRPr="004F31E0" w:rsidTr="008B04C4">
        <w:tc>
          <w:tcPr>
            <w:tcW w:w="2024" w:type="dxa"/>
            <w:gridSpan w:val="2"/>
            <w:vAlign w:val="center"/>
          </w:tcPr>
          <w:p w:rsidR="004E0FCA" w:rsidRPr="004F31E0" w:rsidRDefault="004E0FCA" w:rsidP="008B04C4">
            <w:pPr>
              <w:jc w:val="center"/>
            </w:pPr>
            <w:r w:rsidRPr="004F31E0">
              <w:rPr>
                <w:b/>
                <w:bCs/>
              </w:rPr>
              <w:t>Tematikai egység</w:t>
            </w:r>
          </w:p>
        </w:tc>
        <w:tc>
          <w:tcPr>
            <w:tcW w:w="6022" w:type="dxa"/>
            <w:vAlign w:val="center"/>
          </w:tcPr>
          <w:p w:rsidR="004E0FCA" w:rsidRPr="004F31E0" w:rsidRDefault="004E0FCA" w:rsidP="008B04C4">
            <w:pPr>
              <w:autoSpaceDE w:val="0"/>
              <w:autoSpaceDN w:val="0"/>
              <w:adjustRightInd w:val="0"/>
              <w:jc w:val="center"/>
              <w:rPr>
                <w:b/>
                <w:bCs/>
              </w:rPr>
            </w:pPr>
            <w:r>
              <w:rPr>
                <w:b/>
                <w:bCs/>
              </w:rPr>
              <w:t>I</w:t>
            </w:r>
            <w:r w:rsidR="00CA10AD">
              <w:rPr>
                <w:b/>
                <w:bCs/>
              </w:rPr>
              <w:t>I</w:t>
            </w:r>
            <w:r>
              <w:rPr>
                <w:b/>
                <w:bCs/>
              </w:rPr>
              <w:t>I</w:t>
            </w:r>
            <w:r w:rsidRPr="004F31E0">
              <w:rPr>
                <w:b/>
                <w:bCs/>
              </w:rPr>
              <w:t>. Caius Valerius Catullus</w:t>
            </w:r>
          </w:p>
        </w:tc>
        <w:tc>
          <w:tcPr>
            <w:tcW w:w="1276" w:type="dxa"/>
            <w:vAlign w:val="center"/>
          </w:tcPr>
          <w:p w:rsidR="004E0FCA" w:rsidRPr="004F31E0" w:rsidRDefault="004E0FCA" w:rsidP="008B04C4">
            <w:pPr>
              <w:jc w:val="center"/>
              <w:rPr>
                <w:b/>
                <w:bCs/>
              </w:rPr>
            </w:pPr>
            <w:r w:rsidRPr="004F31E0">
              <w:rPr>
                <w:b/>
                <w:bCs/>
              </w:rPr>
              <w:t>Órakeret</w:t>
            </w:r>
          </w:p>
          <w:p w:rsidR="004E0FCA" w:rsidRPr="004F31E0" w:rsidRDefault="004E0FCA" w:rsidP="008B04C4">
            <w:pPr>
              <w:jc w:val="center"/>
              <w:rPr>
                <w:b/>
                <w:bCs/>
              </w:rPr>
            </w:pPr>
            <w:r>
              <w:rPr>
                <w:b/>
                <w:bCs/>
              </w:rPr>
              <w:t>1</w:t>
            </w:r>
            <w:r w:rsidR="000F25B6">
              <w:rPr>
                <w:b/>
                <w:bCs/>
              </w:rPr>
              <w:t>4</w:t>
            </w:r>
          </w:p>
        </w:tc>
      </w:tr>
      <w:tr w:rsidR="004E0FCA" w:rsidRPr="004F31E0" w:rsidTr="008B04C4">
        <w:trPr>
          <w:trHeight w:val="776"/>
        </w:trPr>
        <w:tc>
          <w:tcPr>
            <w:tcW w:w="2024" w:type="dxa"/>
            <w:gridSpan w:val="2"/>
            <w:vAlign w:val="center"/>
          </w:tcPr>
          <w:p w:rsidR="004E0FCA" w:rsidRPr="004F31E0" w:rsidRDefault="004E0FCA" w:rsidP="008B04C4">
            <w:pPr>
              <w:jc w:val="center"/>
            </w:pPr>
            <w:r w:rsidRPr="004F31E0">
              <w:rPr>
                <w:b/>
                <w:bCs/>
              </w:rPr>
              <w:t>Előzetes tudás</w:t>
            </w:r>
          </w:p>
        </w:tc>
        <w:tc>
          <w:tcPr>
            <w:tcW w:w="7298" w:type="dxa"/>
            <w:gridSpan w:val="2"/>
          </w:tcPr>
          <w:p w:rsidR="004E0FCA" w:rsidRPr="004F31E0" w:rsidRDefault="004E0FCA" w:rsidP="008B04C4">
            <w:pPr>
              <w:jc w:val="both"/>
            </w:pPr>
            <w:r w:rsidRPr="004F31E0">
              <w:t>A magyar nyelv alak-és mondattani szabályainak ismerete, nyelvhelyességi és stilisztikai ismeretek.</w:t>
            </w:r>
          </w:p>
        </w:tc>
      </w:tr>
      <w:tr w:rsidR="004E0FCA" w:rsidRPr="004F31E0" w:rsidTr="008B04C4">
        <w:tc>
          <w:tcPr>
            <w:tcW w:w="2024" w:type="dxa"/>
            <w:gridSpan w:val="2"/>
            <w:vAlign w:val="center"/>
          </w:tcPr>
          <w:p w:rsidR="004E0FCA" w:rsidRPr="004F31E0" w:rsidRDefault="004E0FCA" w:rsidP="008B04C4">
            <w:pPr>
              <w:jc w:val="center"/>
            </w:pPr>
            <w:r w:rsidRPr="004F31E0">
              <w:rPr>
                <w:b/>
                <w:bCs/>
              </w:rPr>
              <w:t>A tematikai egység nevelési-fejlesztési céljai</w:t>
            </w:r>
          </w:p>
        </w:tc>
        <w:tc>
          <w:tcPr>
            <w:tcW w:w="7298" w:type="dxa"/>
            <w:gridSpan w:val="2"/>
          </w:tcPr>
          <w:p w:rsidR="004E0FCA" w:rsidRPr="004F31E0" w:rsidRDefault="004E0FCA" w:rsidP="008B04C4">
            <w:pPr>
              <w:ind w:left="-23"/>
              <w:jc w:val="both"/>
              <w:rPr>
                <w:bCs/>
                <w:iCs/>
              </w:rPr>
            </w:pPr>
            <w:r w:rsidRPr="004F31E0">
              <w:rPr>
                <w:bCs/>
                <w:iCs/>
              </w:rPr>
              <w:t>A szövegelemző és fordítási készség fejlesztése ismert, kommentárral ellátott és kommentár nélküli szövegeken.</w:t>
            </w:r>
          </w:p>
          <w:p w:rsidR="004E0FCA" w:rsidRPr="004F31E0" w:rsidRDefault="004E0FCA" w:rsidP="008B04C4">
            <w:pPr>
              <w:ind w:left="-23"/>
              <w:jc w:val="both"/>
              <w:rPr>
                <w:bCs/>
                <w:iCs/>
              </w:rPr>
            </w:pPr>
            <w:r w:rsidRPr="004F31E0">
              <w:rPr>
                <w:bCs/>
                <w:iCs/>
              </w:rPr>
              <w:t>Verses vagy prózai szöveg (memoriter) tanulási technikájának elsajátíttatása, a memorizálás segítése.</w:t>
            </w:r>
          </w:p>
          <w:p w:rsidR="004E0FCA" w:rsidRPr="004F31E0" w:rsidRDefault="004E0FCA" w:rsidP="008B04C4">
            <w:pPr>
              <w:ind w:left="-23"/>
              <w:jc w:val="both"/>
              <w:rPr>
                <w:bCs/>
                <w:iCs/>
              </w:rPr>
            </w:pPr>
            <w:r w:rsidRPr="004F31E0">
              <w:rPr>
                <w:bCs/>
                <w:iCs/>
              </w:rPr>
              <w:t>A görög</w:t>
            </w:r>
            <w:r w:rsidRPr="004F31E0">
              <w:rPr>
                <w:bCs/>
                <w:iCs/>
              </w:rPr>
              <w:noBreakHyphen/>
              <w:t>római kultúrának mint az európai műveltség egyik alapjának és a magyarországi latin hagyományok jelentőségének megismertetése.</w:t>
            </w:r>
          </w:p>
        </w:tc>
      </w:tr>
      <w:tr w:rsidR="006113A0" w:rsidRPr="004F31E0" w:rsidTr="006113A0">
        <w:trPr>
          <w:trHeight w:val="192"/>
        </w:trPr>
        <w:tc>
          <w:tcPr>
            <w:tcW w:w="9322" w:type="dxa"/>
            <w:gridSpan w:val="4"/>
            <w:vAlign w:val="center"/>
          </w:tcPr>
          <w:p w:rsidR="006113A0" w:rsidRPr="004F31E0" w:rsidRDefault="006113A0" w:rsidP="008B04C4">
            <w:pPr>
              <w:jc w:val="center"/>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8B04C4">
            <w:pPr>
              <w:jc w:val="both"/>
              <w:rPr>
                <w:iCs/>
              </w:rPr>
            </w:pPr>
            <w:r w:rsidRPr="004F31E0">
              <w:rPr>
                <w:b/>
                <w:bCs/>
                <w:iCs/>
              </w:rPr>
              <w:t>Grammatikai ismeretek:</w:t>
            </w:r>
            <w:r w:rsidRPr="004F31E0">
              <w:rPr>
                <w:bCs/>
                <w:iCs/>
              </w:rPr>
              <w:t xml:space="preserve"> </w:t>
            </w:r>
            <w:r w:rsidRPr="004F31E0">
              <w:rPr>
                <w:iCs/>
              </w:rPr>
              <w:t>Ismétlés: a szöveghez kapcsolódó alaktani és mondattani ismeretek.</w:t>
            </w:r>
          </w:p>
          <w:p w:rsidR="006113A0" w:rsidRPr="004F31E0" w:rsidRDefault="006113A0" w:rsidP="008B04C4">
            <w:pPr>
              <w:jc w:val="both"/>
              <w:rPr>
                <w:bCs/>
                <w:iCs/>
              </w:rPr>
            </w:pPr>
            <w:r w:rsidRPr="004F31E0">
              <w:rPr>
                <w:iCs/>
              </w:rPr>
              <w:t xml:space="preserve">A deponens és semideponens igék (az igék kettőssége – a szabályos ige szenvedő alakjával történő párhuzamba állítása révén). </w:t>
            </w:r>
            <w:r w:rsidRPr="004F31E0">
              <w:rPr>
                <w:bCs/>
                <w:iCs/>
              </w:rPr>
              <w:t>A szóképzés eddigi ismeretei.</w:t>
            </w:r>
          </w:p>
          <w:p w:rsidR="006113A0" w:rsidRDefault="006113A0" w:rsidP="008B04C4">
            <w:pPr>
              <w:jc w:val="both"/>
              <w:rPr>
                <w:iCs/>
              </w:rPr>
            </w:pPr>
            <w:r w:rsidRPr="004F31E0">
              <w:rPr>
                <w:iCs/>
              </w:rPr>
              <w:lastRenderedPageBreak/>
              <w:t xml:space="preserve">Az ali- kezdetű névmások. A tő és sorszámnevek kétszázig; a sorszámnevek. </w:t>
            </w:r>
            <w:r>
              <w:rPr>
                <w:iCs/>
              </w:rPr>
              <w:t xml:space="preserve">Participium instans activi képzése. </w:t>
            </w:r>
            <w:r w:rsidRPr="004F31E0">
              <w:rPr>
                <w:iCs/>
              </w:rPr>
              <w:t>A coni</w:t>
            </w:r>
            <w:r>
              <w:rPr>
                <w:iCs/>
              </w:rPr>
              <w:t>u</w:t>
            </w:r>
            <w:r w:rsidRPr="004F31E0">
              <w:rPr>
                <w:iCs/>
              </w:rPr>
              <w:t>gatio periphrastica activuma és passivuma és jelentése.</w:t>
            </w:r>
          </w:p>
          <w:p w:rsidR="006113A0" w:rsidRPr="004F31E0" w:rsidRDefault="006113A0" w:rsidP="008B04C4">
            <w:pPr>
              <w:jc w:val="both"/>
              <w:rPr>
                <w:iCs/>
              </w:rPr>
            </w:pPr>
            <w:r>
              <w:rPr>
                <w:iCs/>
              </w:rPr>
              <w:t>A függő kérdés, a consecutio temporum szabályrendszere</w:t>
            </w:r>
          </w:p>
          <w:p w:rsidR="006113A0" w:rsidRPr="004F31E0" w:rsidRDefault="006113A0" w:rsidP="008B04C4">
            <w:pPr>
              <w:jc w:val="both"/>
              <w:rPr>
                <w:iCs/>
              </w:rPr>
            </w:pPr>
          </w:p>
          <w:p w:rsidR="006113A0" w:rsidRPr="004F31E0" w:rsidRDefault="006113A0" w:rsidP="008B04C4">
            <w:pPr>
              <w:jc w:val="both"/>
              <w:rPr>
                <w:bCs/>
                <w:iCs/>
              </w:rPr>
            </w:pPr>
            <w:r w:rsidRPr="004F31E0">
              <w:rPr>
                <w:b/>
                <w:bCs/>
                <w:iCs/>
              </w:rPr>
              <w:t>Szövegfeldolgozás:</w:t>
            </w:r>
            <w:r>
              <w:rPr>
                <w:bCs/>
                <w:iCs/>
              </w:rPr>
              <w:t xml:space="preserve"> Catullus: V</w:t>
            </w:r>
            <w:r w:rsidRPr="004F31E0">
              <w:rPr>
                <w:bCs/>
                <w:iCs/>
              </w:rPr>
              <w:t xml:space="preserve">, </w:t>
            </w:r>
            <w:r>
              <w:rPr>
                <w:bCs/>
                <w:iCs/>
              </w:rPr>
              <w:t>LI.</w:t>
            </w:r>
            <w:r w:rsidRPr="004F31E0">
              <w:rPr>
                <w:bCs/>
                <w:iCs/>
              </w:rPr>
              <w:t>, LXXXV., CII. –időtényező szerint.</w:t>
            </w:r>
          </w:p>
          <w:p w:rsidR="006113A0" w:rsidRPr="004F31E0" w:rsidRDefault="006113A0" w:rsidP="008B04C4">
            <w:pPr>
              <w:jc w:val="both"/>
              <w:rPr>
                <w:b/>
                <w:bCs/>
                <w:iCs/>
              </w:rPr>
            </w:pPr>
          </w:p>
          <w:p w:rsidR="006113A0" w:rsidRPr="004F31E0" w:rsidRDefault="006113A0" w:rsidP="008B04C4">
            <w:pPr>
              <w:jc w:val="both"/>
              <w:rPr>
                <w:iCs/>
              </w:rPr>
            </w:pPr>
            <w:r w:rsidRPr="004F31E0">
              <w:rPr>
                <w:b/>
                <w:bCs/>
                <w:iCs/>
              </w:rPr>
              <w:t>Művelődés:</w:t>
            </w:r>
            <w:r w:rsidRPr="004F31E0">
              <w:rPr>
                <w:bCs/>
                <w:iCs/>
              </w:rPr>
              <w:t xml:space="preserve"> </w:t>
            </w:r>
            <w:r w:rsidRPr="004F31E0">
              <w:rPr>
                <w:iCs/>
              </w:rPr>
              <w:t>Catullus élete és munkássága; a hellénisztikus költészet; a neoterikusok; szöveghez kapcsolódó verstani ismeretek (hendecasyllabus); Catullus költészete (verselemzések és összegző áttekintés); magyar költők Catullus-képe (pl. Füst Milán, Rákos Sándor).</w:t>
            </w:r>
          </w:p>
        </w:tc>
      </w:tr>
      <w:tr w:rsidR="004E0FCA" w:rsidRPr="004F31E0" w:rsidTr="008B04C4">
        <w:tc>
          <w:tcPr>
            <w:tcW w:w="1837" w:type="dxa"/>
            <w:vAlign w:val="center"/>
          </w:tcPr>
          <w:p w:rsidR="004E0FCA" w:rsidRPr="004F31E0" w:rsidRDefault="004E0FCA" w:rsidP="008B04C4">
            <w:pPr>
              <w:autoSpaceDE w:val="0"/>
              <w:autoSpaceDN w:val="0"/>
              <w:adjustRightInd w:val="0"/>
              <w:jc w:val="center"/>
              <w:rPr>
                <w:b/>
                <w:bCs/>
              </w:rPr>
            </w:pPr>
            <w:r w:rsidRPr="004F31E0">
              <w:rPr>
                <w:b/>
              </w:rPr>
              <w:lastRenderedPageBreak/>
              <w:t>Kulcsfogalmak/ fogalmak</w:t>
            </w:r>
          </w:p>
        </w:tc>
        <w:tc>
          <w:tcPr>
            <w:tcW w:w="7485" w:type="dxa"/>
            <w:gridSpan w:val="3"/>
          </w:tcPr>
          <w:p w:rsidR="004E0FCA" w:rsidRPr="004F31E0" w:rsidRDefault="004E0FCA" w:rsidP="008B04C4">
            <w:r>
              <w:rPr>
                <w:iCs/>
              </w:rPr>
              <w:t>Participium instans activi,</w:t>
            </w:r>
            <w:r w:rsidRPr="004F31E0">
              <w:rPr>
                <w:iCs/>
              </w:rPr>
              <w:t xml:space="preserve"> coni</w:t>
            </w:r>
            <w:r>
              <w:rPr>
                <w:iCs/>
              </w:rPr>
              <w:t>ugatio periphrastica activa és passiv</w:t>
            </w:r>
            <w:r w:rsidRPr="004F31E0">
              <w:rPr>
                <w:iCs/>
              </w:rPr>
              <w:t>a</w:t>
            </w:r>
            <w:r>
              <w:rPr>
                <w:iCs/>
              </w:rPr>
              <w:t>,</w:t>
            </w:r>
            <w:r w:rsidRPr="004F31E0">
              <w:rPr>
                <w:iCs/>
              </w:rPr>
              <w:t xml:space="preserve"> </w:t>
            </w:r>
            <w:r>
              <w:rPr>
                <w:bCs/>
                <w:iCs/>
              </w:rPr>
              <w:t>d</w:t>
            </w:r>
            <w:r w:rsidRPr="004F31E0">
              <w:rPr>
                <w:bCs/>
                <w:iCs/>
              </w:rPr>
              <w:t>eponens, semideponens, iambus, memoriter, metrika, művészi tagolás, skandálás, ot</w:t>
            </w:r>
            <w:r w:rsidR="00CA10AD">
              <w:rPr>
                <w:bCs/>
                <w:iCs/>
              </w:rPr>
              <w:t>ium Catullianum, miser Catullus</w:t>
            </w:r>
            <w:r w:rsidR="000F25B6">
              <w:rPr>
                <w:bCs/>
                <w:iCs/>
              </w:rPr>
              <w:t>, consecutio temporum, függő kérdés</w:t>
            </w:r>
          </w:p>
        </w:tc>
      </w:tr>
    </w:tbl>
    <w:p w:rsidR="004E0FCA" w:rsidRDefault="004E0FCA" w:rsidP="004E0FCA"/>
    <w:p w:rsidR="004E0FCA" w:rsidRDefault="004E0FCA" w:rsidP="004E0FCA"/>
    <w:p w:rsidR="000F25B6" w:rsidRPr="004F31E0" w:rsidRDefault="000F25B6" w:rsidP="000F25B6">
      <w:pPr>
        <w:pStyle w:val="NormlWeb"/>
        <w:spacing w:before="0" w:beforeAutospacing="0" w:after="0" w:afterAutospacing="0"/>
        <w:ind w:firstLine="142"/>
        <w:jc w:val="both"/>
        <w:rPr>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0F25B6" w:rsidRPr="004F31E0" w:rsidTr="008B04C4">
        <w:tc>
          <w:tcPr>
            <w:tcW w:w="2024" w:type="dxa"/>
            <w:gridSpan w:val="2"/>
            <w:vAlign w:val="center"/>
          </w:tcPr>
          <w:p w:rsidR="000F25B6" w:rsidRPr="004F31E0" w:rsidRDefault="000F25B6" w:rsidP="008B04C4">
            <w:pPr>
              <w:jc w:val="center"/>
            </w:pPr>
            <w:r w:rsidRPr="004F31E0">
              <w:rPr>
                <w:b/>
                <w:bCs/>
              </w:rPr>
              <w:t>Tematikai egység</w:t>
            </w:r>
          </w:p>
        </w:tc>
        <w:tc>
          <w:tcPr>
            <w:tcW w:w="6022" w:type="dxa"/>
            <w:vAlign w:val="center"/>
          </w:tcPr>
          <w:p w:rsidR="000F25B6" w:rsidRPr="004F31E0" w:rsidRDefault="000D6F75" w:rsidP="008B04C4">
            <w:pPr>
              <w:autoSpaceDE w:val="0"/>
              <w:autoSpaceDN w:val="0"/>
              <w:adjustRightInd w:val="0"/>
              <w:jc w:val="center"/>
              <w:rPr>
                <w:b/>
                <w:bCs/>
              </w:rPr>
            </w:pPr>
            <w:r>
              <w:rPr>
                <w:b/>
                <w:bCs/>
              </w:rPr>
              <w:t>I</w:t>
            </w:r>
            <w:r w:rsidR="00037E71">
              <w:rPr>
                <w:b/>
                <w:bCs/>
              </w:rPr>
              <w:t>V</w:t>
            </w:r>
            <w:r w:rsidR="000F25B6">
              <w:rPr>
                <w:b/>
                <w:bCs/>
              </w:rPr>
              <w:t>. Marcus Tullius Cicero</w:t>
            </w:r>
          </w:p>
        </w:tc>
        <w:tc>
          <w:tcPr>
            <w:tcW w:w="1276" w:type="dxa"/>
            <w:vAlign w:val="center"/>
          </w:tcPr>
          <w:p w:rsidR="000F25B6" w:rsidRPr="004F31E0" w:rsidRDefault="000F25B6" w:rsidP="008B04C4">
            <w:pPr>
              <w:jc w:val="center"/>
              <w:rPr>
                <w:b/>
                <w:bCs/>
              </w:rPr>
            </w:pPr>
            <w:r w:rsidRPr="004F31E0">
              <w:rPr>
                <w:b/>
                <w:bCs/>
              </w:rPr>
              <w:t>Órakeret</w:t>
            </w:r>
          </w:p>
          <w:p w:rsidR="000F25B6" w:rsidRPr="004F31E0" w:rsidRDefault="000D6F75" w:rsidP="008B04C4">
            <w:pPr>
              <w:jc w:val="center"/>
              <w:rPr>
                <w:b/>
                <w:bCs/>
              </w:rPr>
            </w:pPr>
            <w:r>
              <w:rPr>
                <w:b/>
                <w:bCs/>
              </w:rPr>
              <w:t>22</w:t>
            </w:r>
          </w:p>
        </w:tc>
      </w:tr>
      <w:tr w:rsidR="000F25B6" w:rsidRPr="004F31E0" w:rsidTr="008B04C4">
        <w:trPr>
          <w:trHeight w:val="776"/>
        </w:trPr>
        <w:tc>
          <w:tcPr>
            <w:tcW w:w="2024" w:type="dxa"/>
            <w:gridSpan w:val="2"/>
            <w:vAlign w:val="center"/>
          </w:tcPr>
          <w:p w:rsidR="000F25B6" w:rsidRPr="004F31E0" w:rsidRDefault="000F25B6" w:rsidP="008B04C4">
            <w:pPr>
              <w:jc w:val="both"/>
            </w:pPr>
            <w:r w:rsidRPr="004F31E0">
              <w:rPr>
                <w:b/>
                <w:bCs/>
              </w:rPr>
              <w:t>Előzetes tudás</w:t>
            </w:r>
          </w:p>
        </w:tc>
        <w:tc>
          <w:tcPr>
            <w:tcW w:w="7298" w:type="dxa"/>
            <w:gridSpan w:val="2"/>
          </w:tcPr>
          <w:p w:rsidR="000F25B6" w:rsidRPr="004F31E0" w:rsidRDefault="000F25B6" w:rsidP="008B04C4">
            <w:pPr>
              <w:jc w:val="both"/>
            </w:pPr>
            <w:r w:rsidRPr="004F31E0">
              <w:t>A latin szövegek megértéséhez szükséges nyelvtani ismeretek.</w:t>
            </w:r>
          </w:p>
          <w:p w:rsidR="000F25B6" w:rsidRPr="004F31E0" w:rsidRDefault="000F25B6" w:rsidP="008B04C4">
            <w:pPr>
              <w:jc w:val="both"/>
            </w:pPr>
            <w:r w:rsidRPr="004F31E0">
              <w:t>Fordítástechnikai alapismeretek.</w:t>
            </w:r>
          </w:p>
          <w:p w:rsidR="000F25B6" w:rsidRPr="004F31E0" w:rsidRDefault="000F25B6" w:rsidP="008B04C4">
            <w:pPr>
              <w:jc w:val="both"/>
            </w:pPr>
            <w:r w:rsidRPr="004F31E0">
              <w:t>Róma eredete, a görög és a római kultúra kapcsolata, a római életmód jellemzői.</w:t>
            </w:r>
          </w:p>
        </w:tc>
      </w:tr>
      <w:tr w:rsidR="000F25B6" w:rsidRPr="004F31E0" w:rsidTr="008B04C4">
        <w:tc>
          <w:tcPr>
            <w:tcW w:w="2024" w:type="dxa"/>
            <w:gridSpan w:val="2"/>
            <w:vAlign w:val="center"/>
          </w:tcPr>
          <w:p w:rsidR="000F25B6" w:rsidRPr="004F31E0" w:rsidRDefault="000F25B6" w:rsidP="008B04C4">
            <w:pPr>
              <w:jc w:val="both"/>
            </w:pPr>
            <w:r w:rsidRPr="004F31E0">
              <w:rPr>
                <w:b/>
                <w:bCs/>
              </w:rPr>
              <w:t>A tematikai egység nevelési-fejlesztési céljai</w:t>
            </w:r>
          </w:p>
        </w:tc>
        <w:tc>
          <w:tcPr>
            <w:tcW w:w="7298" w:type="dxa"/>
            <w:gridSpan w:val="2"/>
          </w:tcPr>
          <w:p w:rsidR="000F25B6" w:rsidRPr="004F31E0" w:rsidRDefault="000F25B6" w:rsidP="008B04C4">
            <w:pPr>
              <w:ind w:left="-23"/>
              <w:jc w:val="both"/>
              <w:rPr>
                <w:bCs/>
                <w:iCs/>
              </w:rPr>
            </w:pPr>
            <w:r w:rsidRPr="004F31E0">
              <w:rPr>
                <w:bCs/>
                <w:iCs/>
              </w:rPr>
              <w:t>A megismert fordítástechnikai és szövegelemző módszerek folyamatos gyakorlásával a szövegértési és fordítási készség fejlesztése.</w:t>
            </w:r>
          </w:p>
          <w:p w:rsidR="000F25B6" w:rsidRPr="004F31E0" w:rsidRDefault="000F25B6" w:rsidP="008B04C4">
            <w:pPr>
              <w:ind w:left="-23"/>
              <w:jc w:val="both"/>
              <w:rPr>
                <w:bCs/>
                <w:iCs/>
              </w:rPr>
            </w:pPr>
            <w:r w:rsidRPr="004F31E0">
              <w:rPr>
                <w:bCs/>
                <w:iCs/>
              </w:rPr>
              <w:t>A római hagyományok szerepének felismertetése a tárgyalt szerzők műveiben.</w:t>
            </w:r>
          </w:p>
        </w:tc>
      </w:tr>
      <w:tr w:rsidR="006113A0" w:rsidRPr="004F31E0" w:rsidTr="006113A0">
        <w:trPr>
          <w:trHeight w:val="192"/>
        </w:trPr>
        <w:tc>
          <w:tcPr>
            <w:tcW w:w="9322" w:type="dxa"/>
            <w:gridSpan w:val="4"/>
            <w:vAlign w:val="center"/>
          </w:tcPr>
          <w:p w:rsidR="006113A0" w:rsidRPr="004F31E0" w:rsidRDefault="006113A0" w:rsidP="008B04C4">
            <w:pPr>
              <w:jc w:val="both"/>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8B04C4">
            <w:pPr>
              <w:jc w:val="both"/>
              <w:rPr>
                <w:bCs/>
                <w:iCs/>
              </w:rPr>
            </w:pPr>
            <w:r w:rsidRPr="004F31E0">
              <w:rPr>
                <w:b/>
                <w:bCs/>
                <w:iCs/>
              </w:rPr>
              <w:t>Grammatikai ismeretek:</w:t>
            </w:r>
            <w:r w:rsidRPr="004F31E0">
              <w:rPr>
                <w:bCs/>
                <w:iCs/>
              </w:rPr>
              <w:t xml:space="preserve"> </w:t>
            </w:r>
            <w:r w:rsidRPr="004F31E0">
              <w:rPr>
                <w:iCs/>
              </w:rPr>
              <w:t xml:space="preserve">Ismétlés: </w:t>
            </w:r>
            <w:r w:rsidRPr="004F31E0">
              <w:rPr>
                <w:bCs/>
                <w:iCs/>
              </w:rPr>
              <w:t xml:space="preserve">igenevek képzése, az accusativus cum infinitivo – passiv alakú vezérige mellett és felkiáltásokban. </w:t>
            </w:r>
          </w:p>
          <w:p w:rsidR="006113A0" w:rsidRPr="004F31E0" w:rsidRDefault="006113A0" w:rsidP="008B04C4">
            <w:pPr>
              <w:jc w:val="both"/>
              <w:rPr>
                <w:iCs/>
              </w:rPr>
            </w:pPr>
            <w:r w:rsidRPr="004F31E0">
              <w:rPr>
                <w:bCs/>
                <w:iCs/>
              </w:rPr>
              <w:t>A</w:t>
            </w:r>
            <w:r w:rsidRPr="004F31E0">
              <w:rPr>
                <w:iCs/>
              </w:rPr>
              <w:t xml:space="preserve"> melléknevek fokozása, az adverbiumok képzése és fokozása - ismétlés</w:t>
            </w:r>
          </w:p>
          <w:p w:rsidR="006113A0" w:rsidRPr="004F31E0" w:rsidRDefault="006113A0" w:rsidP="008B04C4">
            <w:pPr>
              <w:jc w:val="both"/>
              <w:rPr>
                <w:bCs/>
                <w:iCs/>
              </w:rPr>
            </w:pPr>
            <w:r w:rsidRPr="004F31E0">
              <w:rPr>
                <w:bCs/>
                <w:iCs/>
              </w:rPr>
              <w:t>Az accusativus használata. A feltételes mondat és fajtái. A következményes mondat.</w:t>
            </w:r>
            <w:r>
              <w:rPr>
                <w:bCs/>
                <w:iCs/>
              </w:rPr>
              <w:t xml:space="preserve">, </w:t>
            </w:r>
            <w:r w:rsidRPr="004F31E0">
              <w:rPr>
                <w:bCs/>
                <w:iCs/>
              </w:rPr>
              <w:t xml:space="preserve">az időhatározói mellékmondat, a következményes mondat felismerése. </w:t>
            </w:r>
          </w:p>
          <w:p w:rsidR="006113A0" w:rsidRPr="004F31E0" w:rsidRDefault="006113A0" w:rsidP="008B04C4">
            <w:pPr>
              <w:jc w:val="both"/>
              <w:rPr>
                <w:b/>
                <w:bCs/>
                <w:iCs/>
              </w:rPr>
            </w:pPr>
          </w:p>
          <w:p w:rsidR="006113A0" w:rsidRDefault="006113A0" w:rsidP="008B04C4">
            <w:pPr>
              <w:jc w:val="both"/>
            </w:pPr>
            <w:r w:rsidRPr="004F31E0">
              <w:rPr>
                <w:b/>
                <w:bCs/>
                <w:iCs/>
              </w:rPr>
              <w:t>Szövegfeldolgozás:</w:t>
            </w:r>
            <w:r w:rsidRPr="004F31E0">
              <w:rPr>
                <w:bCs/>
                <w:iCs/>
              </w:rPr>
              <w:t xml:space="preserve"> Részletek Cicero beszédeiből és életrajzához kapcsolódó leveleiből (pl. az alábbiakból: </w:t>
            </w:r>
            <w:r w:rsidRPr="004F31E0">
              <w:t>In Catilinam I., Ad familiares XIV. 1. Ad Quintum fratrem I. 2.).</w:t>
            </w:r>
          </w:p>
          <w:p w:rsidR="006113A0" w:rsidRPr="004F31E0" w:rsidRDefault="006113A0" w:rsidP="00037E71">
            <w:pPr>
              <w:jc w:val="both"/>
              <w:rPr>
                <w:bCs/>
                <w:iCs/>
              </w:rPr>
            </w:pPr>
            <w:r w:rsidRPr="004F31E0">
              <w:rPr>
                <w:bCs/>
                <w:iCs/>
              </w:rPr>
              <w:t>Részletek Cicero</w:t>
            </w:r>
            <w:r w:rsidRPr="004F31E0">
              <w:t xml:space="preserve"> </w:t>
            </w:r>
            <w:r w:rsidRPr="004F31E0">
              <w:rPr>
                <w:bCs/>
                <w:iCs/>
              </w:rPr>
              <w:t>Somnium Scipionis című művéből (pl. a 13-17, 25-26 fejezetekből).</w:t>
            </w:r>
          </w:p>
          <w:p w:rsidR="006113A0" w:rsidRPr="004F31E0" w:rsidRDefault="006113A0" w:rsidP="00037E71">
            <w:pPr>
              <w:jc w:val="both"/>
            </w:pPr>
            <w:r w:rsidRPr="004F31E0">
              <w:t>A fordítástechnika elmélyítése ismert és kommentár nélküli szövegeken, változatos módszerekkel (pl. mondatelemző ágrajz, transzformációs feladatok).</w:t>
            </w:r>
          </w:p>
          <w:p w:rsidR="006113A0" w:rsidRPr="004F31E0" w:rsidRDefault="006113A0" w:rsidP="00037E71">
            <w:pPr>
              <w:jc w:val="both"/>
              <w:rPr>
                <w:b/>
                <w:bCs/>
                <w:iCs/>
              </w:rPr>
            </w:pPr>
          </w:p>
          <w:p w:rsidR="006113A0" w:rsidRPr="004F31E0" w:rsidRDefault="006113A0" w:rsidP="008B04C4">
            <w:pPr>
              <w:jc w:val="both"/>
            </w:pPr>
            <w:r w:rsidRPr="004F31E0">
              <w:rPr>
                <w:b/>
                <w:bCs/>
                <w:iCs/>
              </w:rPr>
              <w:t>Művelődés:</w:t>
            </w:r>
            <w:r w:rsidRPr="004F31E0">
              <w:t xml:space="preserve"> A levélformula –Cicero levelei. </w:t>
            </w:r>
          </w:p>
          <w:p w:rsidR="006113A0" w:rsidRPr="004F31E0" w:rsidRDefault="006113A0" w:rsidP="008B04C4">
            <w:pPr>
              <w:jc w:val="both"/>
            </w:pPr>
            <w:r w:rsidRPr="004F31E0">
              <w:t>Partitio orationis (a szónoki beszéd részei).</w:t>
            </w:r>
          </w:p>
          <w:p w:rsidR="006113A0" w:rsidRPr="004F31E0" w:rsidRDefault="006113A0" w:rsidP="00037E71">
            <w:pPr>
              <w:jc w:val="both"/>
              <w:rPr>
                <w:bCs/>
                <w:iCs/>
              </w:rPr>
            </w:pPr>
            <w:r w:rsidRPr="004F31E0">
              <w:t>Cicero beszédeiből, leveleiből származó szemelvények feldolgozása (a szerző pályafutásának és alkotásainak kapcsolata, a Catilina elleni fellépés értékelése).</w:t>
            </w:r>
            <w:r w:rsidRPr="004F31E0">
              <w:rPr>
                <w:bCs/>
                <w:iCs/>
              </w:rPr>
              <w:t xml:space="preserve"> A római naptár. Cicero filozófiai műveiből származó szemelvények feldolgozása (Cicero filozófiai és etikai nézeteinek értékelése, utóéletének jelentősége). A latin filozófiai műnyelv.</w:t>
            </w:r>
          </w:p>
          <w:p w:rsidR="006113A0" w:rsidRPr="004F31E0" w:rsidRDefault="006113A0" w:rsidP="00037E71">
            <w:pPr>
              <w:jc w:val="both"/>
              <w:rPr>
                <w:iCs/>
              </w:rPr>
            </w:pPr>
            <w:r w:rsidRPr="004F31E0">
              <w:rPr>
                <w:bCs/>
                <w:iCs/>
              </w:rPr>
              <w:t>A geocentrikus világkép.</w:t>
            </w:r>
          </w:p>
        </w:tc>
      </w:tr>
      <w:tr w:rsidR="000F25B6" w:rsidRPr="004F31E0" w:rsidTr="008B04C4">
        <w:tc>
          <w:tcPr>
            <w:tcW w:w="1837" w:type="dxa"/>
            <w:vAlign w:val="center"/>
          </w:tcPr>
          <w:p w:rsidR="000F25B6" w:rsidRPr="004F31E0" w:rsidRDefault="000F25B6" w:rsidP="008B04C4">
            <w:pPr>
              <w:autoSpaceDE w:val="0"/>
              <w:autoSpaceDN w:val="0"/>
              <w:adjustRightInd w:val="0"/>
              <w:jc w:val="both"/>
              <w:rPr>
                <w:b/>
                <w:bCs/>
              </w:rPr>
            </w:pPr>
            <w:r w:rsidRPr="004F31E0">
              <w:rPr>
                <w:b/>
              </w:rPr>
              <w:t>Kulcsfogalmak/ fogalmak</w:t>
            </w:r>
          </w:p>
        </w:tc>
        <w:tc>
          <w:tcPr>
            <w:tcW w:w="7485" w:type="dxa"/>
            <w:gridSpan w:val="3"/>
          </w:tcPr>
          <w:p w:rsidR="000F25B6" w:rsidRPr="004F31E0" w:rsidRDefault="000F25B6" w:rsidP="008B04C4">
            <w:pPr>
              <w:jc w:val="both"/>
            </w:pPr>
            <w:r w:rsidRPr="004F31E0">
              <w:t xml:space="preserve">Accusativus fajták (pl. loci, temporis), </w:t>
            </w:r>
            <w:r w:rsidRPr="004F31E0">
              <w:rPr>
                <w:bCs/>
                <w:iCs/>
              </w:rPr>
              <w:t>gerundivumos szerkezet,</w:t>
            </w:r>
            <w:r w:rsidRPr="004F31E0">
              <w:t xml:space="preserve"> Körmondat (periodus), oratio, prózaritmus, retorika, retorikai eszköz, szónoki kérdés, költői kérdés, in medias res, atticizmus, asianizmus, eklektikus stílus, pater patriae.</w:t>
            </w:r>
          </w:p>
        </w:tc>
      </w:tr>
    </w:tbl>
    <w:p w:rsidR="000F25B6" w:rsidRPr="004F31E0" w:rsidRDefault="000F25B6" w:rsidP="000F25B6">
      <w:pPr>
        <w:pStyle w:val="NormlWeb"/>
        <w:spacing w:before="0" w:beforeAutospacing="0" w:after="0" w:afterAutospacing="0"/>
        <w:ind w:firstLine="142"/>
        <w:jc w:val="both"/>
        <w:rPr>
          <w:bCs/>
          <w:sz w:val="20"/>
          <w:szCs w:val="20"/>
        </w:rPr>
      </w:pPr>
    </w:p>
    <w:p w:rsidR="00037E71" w:rsidRDefault="00037E71" w:rsidP="00037E71"/>
    <w:p w:rsidR="006B7D68" w:rsidRPr="004F31E0" w:rsidRDefault="006B7D68" w:rsidP="006B7D68"/>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7250"/>
      </w:tblGrid>
      <w:tr w:rsidR="006B7D68" w:rsidRPr="004F31E0" w:rsidTr="00100E53">
        <w:trPr>
          <w:cantSplit/>
          <w:trHeight w:val="550"/>
        </w:trPr>
        <w:tc>
          <w:tcPr>
            <w:tcW w:w="2000" w:type="dxa"/>
            <w:tcBorders>
              <w:top w:val="single" w:sz="4" w:space="0" w:color="auto"/>
              <w:left w:val="single" w:sz="4" w:space="0" w:color="auto"/>
              <w:bottom w:val="single" w:sz="4" w:space="0" w:color="auto"/>
              <w:right w:val="single" w:sz="4" w:space="0" w:color="auto"/>
            </w:tcBorders>
            <w:vAlign w:val="center"/>
          </w:tcPr>
          <w:p w:rsidR="006B7D68" w:rsidRPr="004F31E0" w:rsidRDefault="006B7D68" w:rsidP="00100E53">
            <w:pPr>
              <w:pStyle w:val="NormlWeb"/>
              <w:spacing w:before="0" w:after="0"/>
              <w:ind w:firstLine="142"/>
              <w:jc w:val="both"/>
              <w:rPr>
                <w:b/>
                <w:bCs/>
                <w:sz w:val="20"/>
                <w:szCs w:val="20"/>
              </w:rPr>
            </w:pPr>
            <w:r w:rsidRPr="004F31E0">
              <w:rPr>
                <w:b/>
                <w:bCs/>
                <w:sz w:val="20"/>
                <w:szCs w:val="20"/>
              </w:rPr>
              <w:lastRenderedPageBreak/>
              <w:t>A fejlesztés várt eredményei az évfolyam végén</w:t>
            </w:r>
          </w:p>
        </w:tc>
        <w:tc>
          <w:tcPr>
            <w:tcW w:w="7250" w:type="dxa"/>
            <w:tcBorders>
              <w:top w:val="single" w:sz="4" w:space="0" w:color="auto"/>
              <w:left w:val="single" w:sz="4" w:space="0" w:color="auto"/>
              <w:bottom w:val="single" w:sz="4" w:space="0" w:color="auto"/>
              <w:right w:val="single" w:sz="4" w:space="0" w:color="auto"/>
            </w:tcBorders>
          </w:tcPr>
          <w:p w:rsidR="006B7D68" w:rsidRPr="004F31E0" w:rsidRDefault="006B7D68" w:rsidP="00100E53">
            <w:pPr>
              <w:pStyle w:val="NormlWeb"/>
              <w:spacing w:before="0"/>
              <w:ind w:firstLine="142"/>
              <w:jc w:val="both"/>
              <w:rPr>
                <w:bCs/>
                <w:sz w:val="20"/>
                <w:szCs w:val="20"/>
              </w:rPr>
            </w:pPr>
            <w:r w:rsidRPr="004F31E0">
              <w:rPr>
                <w:bCs/>
                <w:sz w:val="20"/>
                <w:szCs w:val="20"/>
              </w:rPr>
              <w:t xml:space="preserve">A tanulók legyenek képesek latin nyelvi szövegekben az igenevek és a mondatrövidítő szerkezetek felismerésére, valamint az egyszerű és összetett mondatok értelmezésére. </w:t>
            </w:r>
          </w:p>
          <w:p w:rsidR="006B7D68" w:rsidRPr="004F31E0" w:rsidRDefault="006B7D68" w:rsidP="00100E53">
            <w:pPr>
              <w:pStyle w:val="NormlWeb"/>
              <w:ind w:firstLine="142"/>
              <w:jc w:val="both"/>
              <w:rPr>
                <w:bCs/>
                <w:sz w:val="20"/>
                <w:szCs w:val="20"/>
              </w:rPr>
            </w:pPr>
            <w:r w:rsidRPr="004F31E0">
              <w:rPr>
                <w:bCs/>
                <w:sz w:val="20"/>
                <w:szCs w:val="20"/>
              </w:rPr>
              <w:t xml:space="preserve">Tudjanak ismert latin szöveget helyes intonációval, verses szöveget a megfelelő időmérték szerint felolvasni. </w:t>
            </w:r>
          </w:p>
          <w:p w:rsidR="006B7D68" w:rsidRPr="004F31E0" w:rsidRDefault="006B7D68" w:rsidP="00100E53">
            <w:pPr>
              <w:pStyle w:val="NormlWeb"/>
              <w:ind w:firstLine="142"/>
              <w:jc w:val="both"/>
              <w:rPr>
                <w:bCs/>
                <w:sz w:val="20"/>
                <w:szCs w:val="20"/>
              </w:rPr>
            </w:pPr>
            <w:r w:rsidRPr="004F31E0">
              <w:rPr>
                <w:bCs/>
                <w:sz w:val="20"/>
                <w:szCs w:val="20"/>
              </w:rPr>
              <w:t xml:space="preserve">A tanulók legyenek képesek több szempontból elemezni az olvasott rövidebb műveket vagy hosszabb alkotásokból vett részleteket (pl. szerzői szándék, stilisztikai elemek, az alkotás utóélete, személyes vélemény szerint). </w:t>
            </w:r>
          </w:p>
        </w:tc>
      </w:tr>
    </w:tbl>
    <w:p w:rsidR="006B7D68" w:rsidRDefault="006B7D68" w:rsidP="006B7D68">
      <w:pPr>
        <w:pStyle w:val="NormlWeb"/>
        <w:spacing w:before="0" w:beforeAutospacing="0" w:after="0" w:afterAutospacing="0"/>
        <w:ind w:firstLine="142"/>
        <w:jc w:val="both"/>
        <w:rPr>
          <w:bCs/>
          <w:sz w:val="20"/>
          <w:szCs w:val="20"/>
        </w:rPr>
      </w:pPr>
    </w:p>
    <w:p w:rsidR="006B7D68" w:rsidRDefault="006B7D68" w:rsidP="006B7D68">
      <w:pPr>
        <w:pStyle w:val="NormlWeb"/>
        <w:spacing w:before="0" w:beforeAutospacing="0" w:after="0" w:afterAutospacing="0"/>
        <w:ind w:firstLine="142"/>
        <w:jc w:val="both"/>
        <w:rPr>
          <w:bCs/>
          <w:sz w:val="20"/>
          <w:szCs w:val="20"/>
        </w:rPr>
      </w:pPr>
    </w:p>
    <w:p w:rsidR="00F57D83" w:rsidRDefault="00F57D83" w:rsidP="00F57D83">
      <w:pPr>
        <w:jc w:val="center"/>
      </w:pPr>
      <w:r w:rsidRPr="00037E71">
        <w:rPr>
          <w:b/>
          <w:sz w:val="24"/>
          <w:szCs w:val="24"/>
        </w:rPr>
        <w:t>10. évfolyam</w:t>
      </w:r>
    </w:p>
    <w:p w:rsidR="00F57D83" w:rsidRDefault="00F57D83" w:rsidP="00037E71"/>
    <w:p w:rsidR="000D6F75" w:rsidRPr="004F31E0" w:rsidRDefault="000D6F75" w:rsidP="000D6F75">
      <w:pPr>
        <w:pStyle w:val="NormlWeb"/>
        <w:spacing w:before="0" w:beforeAutospacing="0" w:after="0" w:afterAutospacing="0"/>
        <w:ind w:firstLine="142"/>
        <w:jc w:val="center"/>
        <w:rPr>
          <w:b/>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0D6F75" w:rsidRPr="004F31E0" w:rsidTr="00100E53">
        <w:tc>
          <w:tcPr>
            <w:tcW w:w="2024" w:type="dxa"/>
            <w:gridSpan w:val="2"/>
            <w:vAlign w:val="center"/>
          </w:tcPr>
          <w:p w:rsidR="000D6F75" w:rsidRPr="004F31E0" w:rsidRDefault="000D6F75" w:rsidP="00100E53">
            <w:pPr>
              <w:jc w:val="center"/>
            </w:pPr>
            <w:r w:rsidRPr="004F31E0">
              <w:rPr>
                <w:b/>
                <w:bCs/>
              </w:rPr>
              <w:t>Tematikai egység</w:t>
            </w:r>
          </w:p>
        </w:tc>
        <w:tc>
          <w:tcPr>
            <w:tcW w:w="6022" w:type="dxa"/>
            <w:vAlign w:val="center"/>
          </w:tcPr>
          <w:p w:rsidR="000D6F75" w:rsidRPr="004F31E0" w:rsidRDefault="000D6F75" w:rsidP="00100E53">
            <w:pPr>
              <w:autoSpaceDE w:val="0"/>
              <w:autoSpaceDN w:val="0"/>
              <w:adjustRightInd w:val="0"/>
              <w:jc w:val="center"/>
              <w:rPr>
                <w:b/>
                <w:bCs/>
              </w:rPr>
            </w:pPr>
            <w:r w:rsidRPr="004F31E0">
              <w:rPr>
                <w:b/>
                <w:bCs/>
              </w:rPr>
              <w:t>I. Caius Iulius Caesar</w:t>
            </w:r>
          </w:p>
        </w:tc>
        <w:tc>
          <w:tcPr>
            <w:tcW w:w="1276" w:type="dxa"/>
            <w:vAlign w:val="center"/>
          </w:tcPr>
          <w:p w:rsidR="000D6F75" w:rsidRPr="004F31E0" w:rsidRDefault="000D6F75" w:rsidP="00100E53">
            <w:pPr>
              <w:jc w:val="center"/>
              <w:rPr>
                <w:b/>
                <w:bCs/>
              </w:rPr>
            </w:pPr>
            <w:r w:rsidRPr="004F31E0">
              <w:rPr>
                <w:b/>
                <w:bCs/>
              </w:rPr>
              <w:t>Órakeret</w:t>
            </w:r>
          </w:p>
          <w:p w:rsidR="000D6F75" w:rsidRPr="004F31E0" w:rsidRDefault="000D6F75" w:rsidP="00100E53">
            <w:pPr>
              <w:jc w:val="center"/>
              <w:rPr>
                <w:b/>
                <w:bCs/>
              </w:rPr>
            </w:pPr>
            <w:r>
              <w:rPr>
                <w:b/>
                <w:bCs/>
              </w:rPr>
              <w:t>10</w:t>
            </w:r>
          </w:p>
        </w:tc>
      </w:tr>
      <w:tr w:rsidR="000D6F75" w:rsidRPr="004F31E0" w:rsidTr="00100E53">
        <w:trPr>
          <w:trHeight w:val="776"/>
        </w:trPr>
        <w:tc>
          <w:tcPr>
            <w:tcW w:w="2024" w:type="dxa"/>
            <w:gridSpan w:val="2"/>
            <w:vAlign w:val="center"/>
          </w:tcPr>
          <w:p w:rsidR="000D6F75" w:rsidRPr="004F31E0" w:rsidRDefault="000D6F75" w:rsidP="00100E53">
            <w:pPr>
              <w:jc w:val="center"/>
            </w:pPr>
            <w:r w:rsidRPr="004F31E0">
              <w:rPr>
                <w:b/>
                <w:bCs/>
              </w:rPr>
              <w:t>Előzetes tudás</w:t>
            </w:r>
          </w:p>
        </w:tc>
        <w:tc>
          <w:tcPr>
            <w:tcW w:w="7298" w:type="dxa"/>
            <w:gridSpan w:val="2"/>
          </w:tcPr>
          <w:p w:rsidR="000D6F75" w:rsidRPr="004F31E0" w:rsidRDefault="000D6F75" w:rsidP="00100E53">
            <w:r w:rsidRPr="004F31E0">
              <w:t>A grammatikai-stilisztikai szakkifejezések, az alaktani ismeretek helyes alkalmazása.</w:t>
            </w:r>
          </w:p>
          <w:p w:rsidR="000D6F75" w:rsidRDefault="000D6F75" w:rsidP="00100E53">
            <w:r w:rsidRPr="004F31E0">
              <w:t>A latin szövegek megértéséhez szükséges nyelvtani ismeretek.</w:t>
            </w:r>
          </w:p>
          <w:p w:rsidR="000D6F75" w:rsidRPr="004F31E0" w:rsidRDefault="000D6F75" w:rsidP="00100E53">
            <w:r>
              <w:t>Iulius Caesar politikai tevékenysége.</w:t>
            </w:r>
          </w:p>
        </w:tc>
      </w:tr>
      <w:tr w:rsidR="000D6F75" w:rsidRPr="004F31E0" w:rsidTr="00100E53">
        <w:tc>
          <w:tcPr>
            <w:tcW w:w="2024" w:type="dxa"/>
            <w:gridSpan w:val="2"/>
            <w:vAlign w:val="center"/>
          </w:tcPr>
          <w:p w:rsidR="000D6F75" w:rsidRPr="004F31E0" w:rsidRDefault="000D6F75" w:rsidP="00100E53">
            <w:pPr>
              <w:jc w:val="center"/>
            </w:pPr>
            <w:r w:rsidRPr="004F31E0">
              <w:rPr>
                <w:b/>
                <w:bCs/>
              </w:rPr>
              <w:t>A tematikai egység nevelési-fejlesztési céljai</w:t>
            </w:r>
          </w:p>
        </w:tc>
        <w:tc>
          <w:tcPr>
            <w:tcW w:w="7298" w:type="dxa"/>
            <w:gridSpan w:val="2"/>
          </w:tcPr>
          <w:p w:rsidR="000D6F75" w:rsidRPr="004F31E0" w:rsidRDefault="000D6F75" w:rsidP="00100E53">
            <w:pPr>
              <w:ind w:left="-23"/>
              <w:rPr>
                <w:bCs/>
                <w:iCs/>
              </w:rPr>
            </w:pPr>
            <w:r w:rsidRPr="004F31E0">
              <w:rPr>
                <w:bCs/>
                <w:iCs/>
              </w:rPr>
              <w:t>Eredeti latin szövegek önálló olvastatása, szabatos magyar fordíttatása tanári segítséggel vagy megfelelő kommentárral.</w:t>
            </w:r>
          </w:p>
        </w:tc>
      </w:tr>
      <w:tr w:rsidR="006113A0" w:rsidRPr="004F31E0" w:rsidTr="006113A0">
        <w:trPr>
          <w:trHeight w:val="192"/>
        </w:trPr>
        <w:tc>
          <w:tcPr>
            <w:tcW w:w="9322" w:type="dxa"/>
            <w:gridSpan w:val="4"/>
            <w:vAlign w:val="center"/>
          </w:tcPr>
          <w:p w:rsidR="006113A0" w:rsidRPr="004F31E0" w:rsidRDefault="006113A0" w:rsidP="00100E53">
            <w:pPr>
              <w:jc w:val="center"/>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100E53">
            <w:pPr>
              <w:jc w:val="both"/>
            </w:pPr>
            <w:r w:rsidRPr="004F31E0">
              <w:rPr>
                <w:b/>
                <w:bCs/>
                <w:iCs/>
              </w:rPr>
              <w:t>Grammatikai ismeretek</w:t>
            </w:r>
            <w:r w:rsidRPr="004F31E0">
              <w:rPr>
                <w:bCs/>
                <w:iCs/>
              </w:rPr>
              <w:t>:</w:t>
            </w:r>
            <w:r w:rsidRPr="004F31E0">
              <w:t xml:space="preserve"> </w:t>
            </w:r>
            <w:r w:rsidRPr="004F31E0">
              <w:rPr>
                <w:iCs/>
              </w:rPr>
              <w:t xml:space="preserve">Ismétlés: mutató névmások, ablativus absolutus. </w:t>
            </w:r>
            <w:r>
              <w:rPr>
                <w:iCs/>
              </w:rPr>
              <w:t xml:space="preserve">acc. cum inf. </w:t>
            </w:r>
            <w:r w:rsidRPr="004F31E0">
              <w:t>A gerundium, a gerundivum és a gerundivumos szerkezet mondattani szerepének áttekintése (pl. gerundivumos szerkezet átalakítása tárggyal álló gerundiummá és viszont).</w:t>
            </w:r>
          </w:p>
          <w:p w:rsidR="006113A0" w:rsidRDefault="006113A0" w:rsidP="00100E53">
            <w:pPr>
              <w:jc w:val="both"/>
            </w:pPr>
            <w:r>
              <w:t>A passív szerkezet gyakorlása</w:t>
            </w:r>
          </w:p>
          <w:p w:rsidR="006113A0" w:rsidRPr="004F31E0" w:rsidRDefault="006113A0" w:rsidP="00100E53">
            <w:pPr>
              <w:jc w:val="both"/>
              <w:rPr>
                <w:b/>
                <w:bCs/>
                <w:iCs/>
              </w:rPr>
            </w:pPr>
          </w:p>
          <w:p w:rsidR="006113A0" w:rsidRPr="004F31E0" w:rsidRDefault="006113A0" w:rsidP="00100E53">
            <w:pPr>
              <w:jc w:val="both"/>
            </w:pPr>
            <w:r w:rsidRPr="004F31E0">
              <w:rPr>
                <w:b/>
                <w:bCs/>
                <w:iCs/>
              </w:rPr>
              <w:t>Szövegfeldolgozás:</w:t>
            </w:r>
            <w:r w:rsidRPr="004F31E0">
              <w:t xml:space="preserve"> Részletek Caius Iulius Caesar műveiből. Pl. emberáldozat a galloknál (De bello Gallico VI. 16.), a gallok istenei (De bello Gallico VI. 17.), </w:t>
            </w:r>
          </w:p>
          <w:p w:rsidR="006113A0" w:rsidRPr="004F31E0" w:rsidRDefault="006113A0" w:rsidP="00100E53">
            <w:pPr>
              <w:jc w:val="both"/>
              <w:rPr>
                <w:b/>
                <w:bCs/>
                <w:iCs/>
              </w:rPr>
            </w:pPr>
          </w:p>
          <w:p w:rsidR="006113A0" w:rsidRPr="004F31E0" w:rsidRDefault="006113A0" w:rsidP="00100E53">
            <w:pPr>
              <w:jc w:val="both"/>
              <w:rPr>
                <w:iCs/>
              </w:rPr>
            </w:pPr>
            <w:r w:rsidRPr="004F31E0">
              <w:rPr>
                <w:b/>
                <w:bCs/>
                <w:iCs/>
              </w:rPr>
              <w:t>Művelődés:</w:t>
            </w:r>
            <w:r w:rsidRPr="004F31E0">
              <w:t xml:space="preserve"> Caesar élete, munkássága és utóélete, történelmi szerepe</w:t>
            </w:r>
          </w:p>
        </w:tc>
      </w:tr>
      <w:tr w:rsidR="000D6F75" w:rsidRPr="004F31E0" w:rsidTr="00100E53">
        <w:tc>
          <w:tcPr>
            <w:tcW w:w="1837" w:type="dxa"/>
            <w:vAlign w:val="center"/>
          </w:tcPr>
          <w:p w:rsidR="000D6F75" w:rsidRPr="004F31E0" w:rsidRDefault="000D6F75" w:rsidP="00100E53">
            <w:pPr>
              <w:autoSpaceDE w:val="0"/>
              <w:autoSpaceDN w:val="0"/>
              <w:adjustRightInd w:val="0"/>
              <w:jc w:val="both"/>
              <w:rPr>
                <w:b/>
                <w:bCs/>
              </w:rPr>
            </w:pPr>
            <w:r w:rsidRPr="004F31E0">
              <w:rPr>
                <w:b/>
              </w:rPr>
              <w:t>Kulcsfogalmak/ fogalmak</w:t>
            </w:r>
          </w:p>
        </w:tc>
        <w:tc>
          <w:tcPr>
            <w:tcW w:w="7485" w:type="dxa"/>
            <w:gridSpan w:val="3"/>
          </w:tcPr>
          <w:p w:rsidR="000D6F75" w:rsidRPr="004F31E0" w:rsidRDefault="000D6F75" w:rsidP="00100E53">
            <w:pPr>
              <w:jc w:val="both"/>
            </w:pPr>
            <w:r>
              <w:t>atticizmus</w:t>
            </w:r>
            <w:r w:rsidRPr="004F31E0">
              <w:t>, clementia Caesaris, történetírás, commentarius</w:t>
            </w:r>
          </w:p>
        </w:tc>
      </w:tr>
    </w:tbl>
    <w:p w:rsidR="000D6F75" w:rsidRPr="004F31E0" w:rsidRDefault="000D6F75" w:rsidP="000D6F75">
      <w:pPr>
        <w:pStyle w:val="NormlWeb"/>
        <w:spacing w:before="0" w:beforeAutospacing="0" w:after="0" w:afterAutospacing="0"/>
        <w:ind w:firstLine="142"/>
        <w:jc w:val="center"/>
        <w:rPr>
          <w:b/>
          <w:bCs/>
          <w:sz w:val="20"/>
          <w:szCs w:val="20"/>
        </w:rPr>
      </w:pPr>
    </w:p>
    <w:p w:rsidR="000D6F75" w:rsidRDefault="000D6F75" w:rsidP="000D6F75"/>
    <w:p w:rsidR="00F57D83" w:rsidRPr="004F31E0" w:rsidRDefault="00F57D83" w:rsidP="00037E7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037E71" w:rsidRPr="004F31E0" w:rsidTr="008B04C4">
        <w:tc>
          <w:tcPr>
            <w:tcW w:w="2024" w:type="dxa"/>
            <w:gridSpan w:val="2"/>
            <w:vAlign w:val="center"/>
          </w:tcPr>
          <w:p w:rsidR="00037E71" w:rsidRPr="004F31E0" w:rsidRDefault="00037E71" w:rsidP="008B04C4">
            <w:pPr>
              <w:jc w:val="center"/>
            </w:pPr>
            <w:r w:rsidRPr="004F31E0">
              <w:rPr>
                <w:b/>
                <w:bCs/>
              </w:rPr>
              <w:t>Tematikai egység</w:t>
            </w:r>
          </w:p>
        </w:tc>
        <w:tc>
          <w:tcPr>
            <w:tcW w:w="6022" w:type="dxa"/>
            <w:vAlign w:val="center"/>
          </w:tcPr>
          <w:p w:rsidR="00037E71" w:rsidRPr="004F31E0" w:rsidRDefault="00F57D83" w:rsidP="008B04C4">
            <w:pPr>
              <w:autoSpaceDE w:val="0"/>
              <w:autoSpaceDN w:val="0"/>
              <w:adjustRightInd w:val="0"/>
              <w:jc w:val="center"/>
              <w:rPr>
                <w:b/>
                <w:bCs/>
              </w:rPr>
            </w:pPr>
            <w:r>
              <w:rPr>
                <w:b/>
                <w:bCs/>
              </w:rPr>
              <w:t>I</w:t>
            </w:r>
            <w:r w:rsidR="000D6F75">
              <w:rPr>
                <w:b/>
                <w:bCs/>
              </w:rPr>
              <w:t>I</w:t>
            </w:r>
            <w:r w:rsidR="00037E71">
              <w:rPr>
                <w:b/>
                <w:bCs/>
              </w:rPr>
              <w:t>. Publius Vergilius Maro: Aeneis. Liber I.</w:t>
            </w:r>
          </w:p>
        </w:tc>
        <w:tc>
          <w:tcPr>
            <w:tcW w:w="1276" w:type="dxa"/>
            <w:vAlign w:val="center"/>
          </w:tcPr>
          <w:p w:rsidR="00037E71" w:rsidRPr="004F31E0" w:rsidRDefault="00037E71" w:rsidP="008B04C4">
            <w:pPr>
              <w:jc w:val="center"/>
              <w:rPr>
                <w:b/>
                <w:bCs/>
              </w:rPr>
            </w:pPr>
            <w:r w:rsidRPr="004F31E0">
              <w:rPr>
                <w:b/>
                <w:bCs/>
              </w:rPr>
              <w:t>Órakeret</w:t>
            </w:r>
          </w:p>
          <w:p w:rsidR="00037E71" w:rsidRPr="004F31E0" w:rsidRDefault="00F57D83" w:rsidP="008B04C4">
            <w:pPr>
              <w:jc w:val="center"/>
              <w:rPr>
                <w:b/>
                <w:bCs/>
              </w:rPr>
            </w:pPr>
            <w:r>
              <w:rPr>
                <w:b/>
                <w:bCs/>
              </w:rPr>
              <w:t>10</w:t>
            </w:r>
          </w:p>
        </w:tc>
      </w:tr>
      <w:tr w:rsidR="00037E71" w:rsidRPr="004F31E0" w:rsidTr="008B04C4">
        <w:trPr>
          <w:trHeight w:val="776"/>
        </w:trPr>
        <w:tc>
          <w:tcPr>
            <w:tcW w:w="2024" w:type="dxa"/>
            <w:gridSpan w:val="2"/>
            <w:vAlign w:val="center"/>
          </w:tcPr>
          <w:p w:rsidR="00037E71" w:rsidRPr="004F31E0" w:rsidRDefault="00037E71" w:rsidP="008B04C4">
            <w:pPr>
              <w:jc w:val="center"/>
            </w:pPr>
            <w:r w:rsidRPr="004F31E0">
              <w:rPr>
                <w:b/>
                <w:bCs/>
              </w:rPr>
              <w:t>Előzetes tudás</w:t>
            </w:r>
          </w:p>
        </w:tc>
        <w:tc>
          <w:tcPr>
            <w:tcW w:w="7298" w:type="dxa"/>
            <w:gridSpan w:val="2"/>
          </w:tcPr>
          <w:p w:rsidR="00037E71" w:rsidRPr="004F31E0" w:rsidRDefault="00037E71" w:rsidP="008B04C4">
            <w:r w:rsidRPr="004F31E0">
              <w:t>A latin nyelvtani jelenségek ismeretének elmélyítése, sokoldalú alkalmaztatása.</w:t>
            </w:r>
          </w:p>
          <w:p w:rsidR="00037E71" w:rsidRPr="004F31E0" w:rsidRDefault="00037E71" w:rsidP="008B04C4">
            <w:r w:rsidRPr="004F31E0">
              <w:t>Ismeretlen nyelvtani elemeket nem tartalmazó mondatok készségszintű elemzése és magyarra fordítása tanári segítséggel vagy kommentárral.</w:t>
            </w:r>
          </w:p>
          <w:p w:rsidR="00037E71" w:rsidRDefault="00037E71" w:rsidP="008B04C4">
            <w:r w:rsidRPr="004F31E0">
              <w:t>Róma eredete, a görög és a római kultúra kapcsolata, a római életmód jellemzői.</w:t>
            </w:r>
          </w:p>
          <w:p w:rsidR="00037E71" w:rsidRPr="004F31E0" w:rsidRDefault="00037E71" w:rsidP="008B04C4">
            <w:r>
              <w:t>A trójai mondakör</w:t>
            </w:r>
          </w:p>
        </w:tc>
      </w:tr>
      <w:tr w:rsidR="00037E71" w:rsidRPr="004F31E0" w:rsidTr="008B04C4">
        <w:tc>
          <w:tcPr>
            <w:tcW w:w="2024" w:type="dxa"/>
            <w:gridSpan w:val="2"/>
            <w:vAlign w:val="center"/>
          </w:tcPr>
          <w:p w:rsidR="00037E71" w:rsidRPr="004F31E0" w:rsidRDefault="00037E71" w:rsidP="008B04C4">
            <w:pPr>
              <w:jc w:val="center"/>
            </w:pPr>
            <w:r w:rsidRPr="004F31E0">
              <w:rPr>
                <w:b/>
                <w:bCs/>
              </w:rPr>
              <w:t>A tematikai egység nevelési-fejlesztési céljai</w:t>
            </w:r>
          </w:p>
        </w:tc>
        <w:tc>
          <w:tcPr>
            <w:tcW w:w="7298" w:type="dxa"/>
            <w:gridSpan w:val="2"/>
          </w:tcPr>
          <w:p w:rsidR="00037E71" w:rsidRPr="004F31E0" w:rsidRDefault="00037E71" w:rsidP="008B04C4">
            <w:pPr>
              <w:ind w:left="-23"/>
              <w:rPr>
                <w:bCs/>
                <w:iCs/>
              </w:rPr>
            </w:pPr>
            <w:r w:rsidRPr="004F31E0">
              <w:rPr>
                <w:bCs/>
                <w:iCs/>
              </w:rPr>
              <w:t>A megismert fordítástechnikai és szövegelemző módszerek folyamatos gyakorlásával a szövegértési és fordítási készség fejlesztése.</w:t>
            </w:r>
          </w:p>
          <w:p w:rsidR="00037E71" w:rsidRPr="004F31E0" w:rsidRDefault="00037E71" w:rsidP="008B04C4">
            <w:pPr>
              <w:ind w:left="-23"/>
              <w:rPr>
                <w:bCs/>
                <w:iCs/>
              </w:rPr>
            </w:pPr>
            <w:r w:rsidRPr="004F31E0">
              <w:rPr>
                <w:bCs/>
                <w:iCs/>
              </w:rPr>
              <w:t>Irodalmi művek iránti befogadó készség és elemzőkészség erősítése.</w:t>
            </w:r>
          </w:p>
        </w:tc>
      </w:tr>
      <w:tr w:rsidR="006113A0" w:rsidRPr="004F31E0" w:rsidTr="006113A0">
        <w:trPr>
          <w:trHeight w:val="192"/>
        </w:trPr>
        <w:tc>
          <w:tcPr>
            <w:tcW w:w="9322" w:type="dxa"/>
            <w:gridSpan w:val="4"/>
            <w:vAlign w:val="center"/>
          </w:tcPr>
          <w:p w:rsidR="006113A0" w:rsidRPr="004F31E0" w:rsidRDefault="006113A0" w:rsidP="008B04C4">
            <w:pPr>
              <w:jc w:val="center"/>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8B04C4">
            <w:pPr>
              <w:jc w:val="both"/>
            </w:pPr>
            <w:r w:rsidRPr="004F31E0">
              <w:rPr>
                <w:b/>
                <w:bCs/>
                <w:iCs/>
              </w:rPr>
              <w:t>Grammatikai ismeretek:</w:t>
            </w:r>
            <w:r w:rsidRPr="004F31E0">
              <w:t xml:space="preserve"> Ismétlés: az eddig tanult névmások.</w:t>
            </w:r>
          </w:p>
          <w:p w:rsidR="006113A0" w:rsidRPr="004F31E0" w:rsidRDefault="006113A0" w:rsidP="008B04C4">
            <w:pPr>
              <w:jc w:val="both"/>
              <w:rPr>
                <w:bCs/>
                <w:iCs/>
              </w:rPr>
            </w:pPr>
            <w:r w:rsidRPr="004F31E0">
              <w:lastRenderedPageBreak/>
              <w:t>Ablativus absolutus</w:t>
            </w:r>
            <w:r>
              <w:rPr>
                <w:iCs/>
              </w:rPr>
              <w:t xml:space="preserve">; </w:t>
            </w:r>
            <w:r w:rsidRPr="004F31E0">
              <w:rPr>
                <w:iCs/>
              </w:rPr>
              <w:t>az egyidejűség és előidejűség – az abl. abs. használata, szerepe a mondatban.</w:t>
            </w:r>
          </w:p>
          <w:p w:rsidR="006113A0" w:rsidRPr="004F31E0" w:rsidRDefault="006113A0" w:rsidP="008B04C4">
            <w:pPr>
              <w:jc w:val="both"/>
            </w:pPr>
            <w:r w:rsidRPr="004F31E0">
              <w:t>Az ille, illa,illud és az ipse, ipsa,ipsum névmás használata.</w:t>
            </w:r>
          </w:p>
          <w:p w:rsidR="006113A0" w:rsidRDefault="006113A0" w:rsidP="008B04C4">
            <w:pPr>
              <w:jc w:val="both"/>
              <w:rPr>
                <w:bCs/>
                <w:iCs/>
              </w:rPr>
            </w:pPr>
            <w:r w:rsidRPr="004F31E0">
              <w:rPr>
                <w:bCs/>
                <w:iCs/>
              </w:rPr>
              <w:t>Az esettani jelenségek kibővítése (a gyakoribb esetek ismert szövegekben történő felismerése és fordítása).</w:t>
            </w:r>
          </w:p>
          <w:p w:rsidR="006113A0" w:rsidRPr="004F31E0" w:rsidRDefault="006113A0" w:rsidP="006B7D68">
            <w:pPr>
              <w:jc w:val="both"/>
              <w:rPr>
                <w:bCs/>
                <w:iCs/>
              </w:rPr>
            </w:pPr>
            <w:r w:rsidRPr="004F31E0">
              <w:rPr>
                <w:bCs/>
                <w:iCs/>
              </w:rPr>
              <w:t>Appositio praedicativa, attributum praedicativum.</w:t>
            </w:r>
          </w:p>
          <w:p w:rsidR="006113A0" w:rsidRPr="004F31E0" w:rsidRDefault="006113A0" w:rsidP="006B7D68">
            <w:pPr>
              <w:jc w:val="both"/>
              <w:rPr>
                <w:iCs/>
              </w:rPr>
            </w:pPr>
            <w:r w:rsidRPr="004F31E0">
              <w:rPr>
                <w:iCs/>
              </w:rPr>
              <w:t>Participium coniunctum.</w:t>
            </w:r>
          </w:p>
          <w:p w:rsidR="006113A0" w:rsidRPr="004F31E0" w:rsidRDefault="006113A0" w:rsidP="008B04C4">
            <w:pPr>
              <w:jc w:val="both"/>
              <w:rPr>
                <w:bCs/>
                <w:iCs/>
              </w:rPr>
            </w:pPr>
          </w:p>
          <w:p w:rsidR="006113A0" w:rsidRPr="004F31E0" w:rsidRDefault="006113A0" w:rsidP="008B04C4">
            <w:pPr>
              <w:jc w:val="both"/>
              <w:rPr>
                <w:b/>
                <w:bCs/>
                <w:iCs/>
              </w:rPr>
            </w:pPr>
          </w:p>
          <w:p w:rsidR="006113A0" w:rsidRDefault="006113A0" w:rsidP="008B04C4">
            <w:pPr>
              <w:jc w:val="both"/>
              <w:rPr>
                <w:bCs/>
                <w:iCs/>
              </w:rPr>
            </w:pPr>
            <w:r w:rsidRPr="004F31E0">
              <w:rPr>
                <w:b/>
                <w:bCs/>
                <w:iCs/>
              </w:rPr>
              <w:t>Szövegfeldolgozás:</w:t>
            </w:r>
            <w:r w:rsidRPr="004F31E0">
              <w:t xml:space="preserve"> Részletek Vergilius: Aeneis című eposzának I. könyvéből. Pl. p</w:t>
            </w:r>
            <w:r>
              <w:rPr>
                <w:bCs/>
                <w:iCs/>
              </w:rPr>
              <w:t>rooemium (1-33)</w:t>
            </w:r>
          </w:p>
          <w:p w:rsidR="006113A0" w:rsidRPr="004F31E0" w:rsidRDefault="006113A0" w:rsidP="008B04C4">
            <w:pPr>
              <w:jc w:val="both"/>
              <w:rPr>
                <w:b/>
                <w:bCs/>
                <w:iCs/>
              </w:rPr>
            </w:pPr>
          </w:p>
          <w:p w:rsidR="006113A0" w:rsidRPr="004F31E0" w:rsidRDefault="006113A0" w:rsidP="008B04C4">
            <w:pPr>
              <w:jc w:val="both"/>
              <w:rPr>
                <w:iCs/>
              </w:rPr>
            </w:pPr>
            <w:r w:rsidRPr="004F31E0">
              <w:rPr>
                <w:b/>
                <w:bCs/>
                <w:iCs/>
              </w:rPr>
              <w:t>Művelődés:</w:t>
            </w:r>
            <w:r w:rsidRPr="004F31E0">
              <w:t xml:space="preserve"> </w:t>
            </w:r>
            <w:r w:rsidRPr="004F31E0">
              <w:rPr>
                <w:bCs/>
                <w:iCs/>
              </w:rPr>
              <w:t>Vergilius élete és munkássága; az Aeneis szerkezete.</w:t>
            </w:r>
            <w:r w:rsidRPr="004F31E0">
              <w:t xml:space="preserve"> Az Aeneis keletkezése.</w:t>
            </w:r>
          </w:p>
        </w:tc>
      </w:tr>
      <w:tr w:rsidR="00037E71" w:rsidRPr="004F31E0" w:rsidTr="008B04C4">
        <w:tc>
          <w:tcPr>
            <w:tcW w:w="1837" w:type="dxa"/>
            <w:vAlign w:val="center"/>
          </w:tcPr>
          <w:p w:rsidR="00037E71" w:rsidRPr="004F31E0" w:rsidRDefault="00037E71" w:rsidP="008B04C4">
            <w:pPr>
              <w:autoSpaceDE w:val="0"/>
              <w:autoSpaceDN w:val="0"/>
              <w:adjustRightInd w:val="0"/>
              <w:jc w:val="center"/>
              <w:rPr>
                <w:b/>
                <w:bCs/>
              </w:rPr>
            </w:pPr>
            <w:r w:rsidRPr="004F31E0">
              <w:rPr>
                <w:b/>
              </w:rPr>
              <w:lastRenderedPageBreak/>
              <w:t>Kulcsfogalmak/ fogalmak</w:t>
            </w:r>
          </w:p>
        </w:tc>
        <w:tc>
          <w:tcPr>
            <w:tcW w:w="7485" w:type="dxa"/>
            <w:gridSpan w:val="3"/>
          </w:tcPr>
          <w:p w:rsidR="006B7D68" w:rsidRPr="006B7D68" w:rsidRDefault="00037E71" w:rsidP="006B7D68">
            <w:pPr>
              <w:jc w:val="both"/>
              <w:rPr>
                <w:bCs/>
                <w:iCs/>
              </w:rPr>
            </w:pPr>
            <w:r w:rsidRPr="004F31E0">
              <w:t>stilisz</w:t>
            </w:r>
            <w:r w:rsidR="006B7D68">
              <w:t>tikai alakzat</w:t>
            </w:r>
            <w:r w:rsidRPr="004F31E0">
              <w:t>, interpretálás</w:t>
            </w:r>
            <w:r w:rsidR="006B7D68">
              <w:t>,</w:t>
            </w:r>
            <w:r w:rsidR="006B7D68" w:rsidRPr="004F31E0">
              <w:rPr>
                <w:bCs/>
                <w:iCs/>
              </w:rPr>
              <w:t xml:space="preserve"> </w:t>
            </w:r>
            <w:r w:rsidR="006B7D68">
              <w:rPr>
                <w:bCs/>
                <w:iCs/>
              </w:rPr>
              <w:t>a</w:t>
            </w:r>
            <w:r w:rsidR="006B7D68" w:rsidRPr="004F31E0">
              <w:rPr>
                <w:bCs/>
                <w:iCs/>
              </w:rPr>
              <w:t>ppositio praedicativa, attributum praedicativum.</w:t>
            </w:r>
            <w:r w:rsidR="006B7D68">
              <w:rPr>
                <w:bCs/>
                <w:iCs/>
              </w:rPr>
              <w:t>p</w:t>
            </w:r>
            <w:r w:rsidR="006B7D68" w:rsidRPr="004F31E0">
              <w:rPr>
                <w:iCs/>
              </w:rPr>
              <w:t>articipium coniunctum.</w:t>
            </w:r>
          </w:p>
          <w:p w:rsidR="00037E71" w:rsidRPr="004F31E0" w:rsidRDefault="00037E71" w:rsidP="008B04C4"/>
        </w:tc>
      </w:tr>
    </w:tbl>
    <w:p w:rsidR="00037E71" w:rsidRDefault="00037E71" w:rsidP="00037E71"/>
    <w:p w:rsidR="002176E0" w:rsidRDefault="002176E0" w:rsidP="00A91D66"/>
    <w:p w:rsidR="00037E71" w:rsidRPr="004F31E0" w:rsidRDefault="00037E71" w:rsidP="00A91D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A91D66" w:rsidP="00400C10">
            <w:pPr>
              <w:autoSpaceDE w:val="0"/>
              <w:autoSpaceDN w:val="0"/>
              <w:adjustRightInd w:val="0"/>
              <w:jc w:val="center"/>
              <w:rPr>
                <w:b/>
                <w:bCs/>
              </w:rPr>
            </w:pPr>
            <w:r w:rsidRPr="004F31E0">
              <w:rPr>
                <w:b/>
                <w:bCs/>
              </w:rPr>
              <w:t>I</w:t>
            </w:r>
            <w:r w:rsidR="000D6F75">
              <w:rPr>
                <w:b/>
                <w:bCs/>
              </w:rPr>
              <w:t>I</w:t>
            </w:r>
            <w:r w:rsidR="00F57D83">
              <w:rPr>
                <w:b/>
                <w:bCs/>
              </w:rPr>
              <w:t>I</w:t>
            </w:r>
            <w:r w:rsidRPr="004F31E0">
              <w:rPr>
                <w:b/>
                <w:bCs/>
              </w:rPr>
              <w:t xml:space="preserve">. </w:t>
            </w:r>
            <w:r w:rsidR="00037E71">
              <w:rPr>
                <w:b/>
                <w:bCs/>
              </w:rPr>
              <w:t xml:space="preserve">Vergilius: Aeneis Liber II. </w:t>
            </w:r>
          </w:p>
        </w:tc>
        <w:tc>
          <w:tcPr>
            <w:tcW w:w="1276" w:type="dxa"/>
            <w:vAlign w:val="center"/>
          </w:tcPr>
          <w:p w:rsidR="00A91D66" w:rsidRPr="004F31E0" w:rsidRDefault="00A91D66" w:rsidP="00400C10">
            <w:pPr>
              <w:jc w:val="center"/>
              <w:rPr>
                <w:b/>
                <w:bCs/>
              </w:rPr>
            </w:pPr>
            <w:r w:rsidRPr="004F31E0">
              <w:rPr>
                <w:b/>
                <w:bCs/>
              </w:rPr>
              <w:t>Órakeret</w:t>
            </w:r>
          </w:p>
          <w:p w:rsidR="00A91D66" w:rsidRPr="004F31E0" w:rsidRDefault="000D6F75" w:rsidP="00400C10">
            <w:pPr>
              <w:jc w:val="center"/>
              <w:rPr>
                <w:b/>
                <w:bCs/>
              </w:rPr>
            </w:pPr>
            <w:r>
              <w:rPr>
                <w:b/>
                <w:bCs/>
              </w:rPr>
              <w:t>8</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2"/>
          </w:tcPr>
          <w:p w:rsidR="00A91D66" w:rsidRPr="004F31E0" w:rsidRDefault="00A91D66" w:rsidP="00400C10">
            <w:pPr>
              <w:jc w:val="both"/>
            </w:pPr>
            <w:r w:rsidRPr="004F31E0">
              <w:t>Az időmértékes verseléssel írt költemények skandálása.</w:t>
            </w:r>
          </w:p>
          <w:p w:rsidR="00A91D66" w:rsidRDefault="00A91D66" w:rsidP="00400C10">
            <w:pPr>
              <w:jc w:val="both"/>
            </w:pPr>
            <w:r w:rsidRPr="004F31E0">
              <w:t>Irodalmi művek értelmezésének módszertana.</w:t>
            </w:r>
          </w:p>
          <w:p w:rsidR="00037E71" w:rsidRPr="004F31E0" w:rsidRDefault="00037E71" w:rsidP="00400C10">
            <w:pPr>
              <w:jc w:val="both"/>
            </w:pPr>
            <w:r>
              <w:t>A trójai mondakör.</w:t>
            </w:r>
          </w:p>
        </w:tc>
      </w:tr>
      <w:tr w:rsidR="00A91D66" w:rsidRPr="004F31E0" w:rsidTr="00400C10">
        <w:tc>
          <w:tcPr>
            <w:tcW w:w="2024" w:type="dxa"/>
            <w:gridSpan w:val="2"/>
            <w:vAlign w:val="center"/>
          </w:tcPr>
          <w:p w:rsidR="00A91D66" w:rsidRPr="004F31E0" w:rsidRDefault="00A91D66" w:rsidP="00400C10">
            <w:pPr>
              <w:jc w:val="center"/>
            </w:pPr>
            <w:r w:rsidRPr="004F31E0">
              <w:rPr>
                <w:b/>
                <w:bCs/>
              </w:rPr>
              <w:t>A tematikai egység nevelési-fejlesztési céljai</w:t>
            </w:r>
          </w:p>
        </w:tc>
        <w:tc>
          <w:tcPr>
            <w:tcW w:w="7298" w:type="dxa"/>
            <w:gridSpan w:val="2"/>
          </w:tcPr>
          <w:p w:rsidR="00A91D66" w:rsidRPr="004F31E0" w:rsidRDefault="00A91D66" w:rsidP="00400C10">
            <w:pPr>
              <w:ind w:left="-23"/>
              <w:jc w:val="both"/>
              <w:rPr>
                <w:bCs/>
                <w:iCs/>
              </w:rPr>
            </w:pPr>
            <w:r w:rsidRPr="004F31E0">
              <w:rPr>
                <w:bCs/>
                <w:iCs/>
              </w:rPr>
              <w:t>A magyar nyelv, az élő idegen nyelvek és a latin nyelv közötti logikai-nyelvészeti (a szókincsben megfigyelhető, grammatikai) párhuzamok kerestetése.</w:t>
            </w:r>
          </w:p>
          <w:p w:rsidR="00A91D66" w:rsidRPr="004F31E0" w:rsidRDefault="00A91D66" w:rsidP="00400C10">
            <w:pPr>
              <w:ind w:left="-23"/>
              <w:jc w:val="both"/>
              <w:rPr>
                <w:bCs/>
                <w:iCs/>
              </w:rPr>
            </w:pPr>
            <w:r w:rsidRPr="004F31E0">
              <w:rPr>
                <w:bCs/>
                <w:iCs/>
              </w:rPr>
              <w:t>A megismert fordítástechnikai és szövegelemző módszerek folyamatos gyakorlásával a szövegértési és fordítási készség fejlesztése.</w:t>
            </w:r>
          </w:p>
          <w:p w:rsidR="00A91D66" w:rsidRPr="004F31E0" w:rsidRDefault="00A91D66" w:rsidP="00400C10">
            <w:pPr>
              <w:ind w:left="-23"/>
              <w:jc w:val="both"/>
              <w:rPr>
                <w:bCs/>
                <w:iCs/>
              </w:rPr>
            </w:pPr>
            <w:r w:rsidRPr="004F31E0">
              <w:rPr>
                <w:bCs/>
                <w:iCs/>
              </w:rPr>
              <w:t>A görög-római kultúra magyar művelődésben betöltött hatásának értékelésére és megbecsülésére nevelés.</w:t>
            </w:r>
          </w:p>
        </w:tc>
      </w:tr>
      <w:tr w:rsidR="006113A0" w:rsidRPr="004F31E0" w:rsidTr="006113A0">
        <w:trPr>
          <w:trHeight w:val="192"/>
        </w:trPr>
        <w:tc>
          <w:tcPr>
            <w:tcW w:w="9322" w:type="dxa"/>
            <w:gridSpan w:val="4"/>
            <w:vAlign w:val="center"/>
          </w:tcPr>
          <w:p w:rsidR="006113A0" w:rsidRPr="004F31E0" w:rsidRDefault="006113A0" w:rsidP="00400C10">
            <w:pPr>
              <w:jc w:val="both"/>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400C10">
            <w:pPr>
              <w:jc w:val="both"/>
              <w:rPr>
                <w:iCs/>
              </w:rPr>
            </w:pPr>
            <w:r w:rsidRPr="004F31E0">
              <w:rPr>
                <w:b/>
                <w:bCs/>
                <w:iCs/>
              </w:rPr>
              <w:t>Grammatikai ismeretek:</w:t>
            </w:r>
            <w:r w:rsidRPr="004F31E0">
              <w:t xml:space="preserve"> </w:t>
            </w:r>
            <w:r w:rsidRPr="004F31E0">
              <w:rPr>
                <w:iCs/>
              </w:rPr>
              <w:t>Ismétlés: a megismert igenevek rendszerezése, mondattani szerepük magyarázata (a fordítások sokszínűségének bizonyítása, pl. célhatározás, tekintethatározó).</w:t>
            </w:r>
          </w:p>
          <w:p w:rsidR="006113A0" w:rsidRDefault="006113A0" w:rsidP="00400C10">
            <w:pPr>
              <w:jc w:val="both"/>
              <w:rPr>
                <w:b/>
                <w:bCs/>
                <w:iCs/>
              </w:rPr>
            </w:pPr>
          </w:p>
          <w:p w:rsidR="006113A0" w:rsidRPr="004F31E0" w:rsidRDefault="006113A0" w:rsidP="00400C10">
            <w:pPr>
              <w:jc w:val="both"/>
              <w:rPr>
                <w:b/>
                <w:bCs/>
                <w:iCs/>
              </w:rPr>
            </w:pPr>
          </w:p>
          <w:p w:rsidR="006113A0" w:rsidRDefault="006113A0" w:rsidP="00400C10">
            <w:pPr>
              <w:jc w:val="both"/>
              <w:rPr>
                <w:bCs/>
                <w:iCs/>
              </w:rPr>
            </w:pPr>
            <w:r w:rsidRPr="004F31E0">
              <w:rPr>
                <w:b/>
                <w:bCs/>
                <w:iCs/>
              </w:rPr>
              <w:t>Szövegfeldolgozás:</w:t>
            </w:r>
            <w:r w:rsidRPr="004F31E0">
              <w:rPr>
                <w:bCs/>
                <w:iCs/>
              </w:rPr>
              <w:t xml:space="preserve"> </w:t>
            </w:r>
            <w:r w:rsidRPr="004F31E0">
              <w:t xml:space="preserve">Részletek Vergilius: Aeneis című eposzának II. könyvéből. Pl. </w:t>
            </w:r>
            <w:r w:rsidRPr="004F31E0">
              <w:rPr>
                <w:bCs/>
                <w:iCs/>
              </w:rPr>
              <w:t xml:space="preserve">az elbeszélés nehézségei (1-13.), Laocoon ellenzi a faló bevontatását (40-39), Laokoón halála (201-224), </w:t>
            </w:r>
          </w:p>
          <w:p w:rsidR="006113A0" w:rsidRDefault="006113A0" w:rsidP="00400C10">
            <w:pPr>
              <w:jc w:val="both"/>
              <w:rPr>
                <w:bCs/>
                <w:iCs/>
              </w:rPr>
            </w:pPr>
          </w:p>
          <w:p w:rsidR="006113A0" w:rsidRPr="004F31E0" w:rsidRDefault="006113A0" w:rsidP="00400C10">
            <w:pPr>
              <w:jc w:val="both"/>
              <w:rPr>
                <w:iCs/>
              </w:rPr>
            </w:pPr>
            <w:r w:rsidRPr="004F31E0">
              <w:rPr>
                <w:b/>
                <w:bCs/>
                <w:iCs/>
              </w:rPr>
              <w:t>Művelődés:</w:t>
            </w:r>
            <w:r w:rsidRPr="004F31E0">
              <w:rPr>
                <w:bCs/>
                <w:iCs/>
              </w:rPr>
              <w:t xml:space="preserve"> A görög szobrászat. A trójai mondakör az Aeneisben.</w:t>
            </w:r>
          </w:p>
        </w:tc>
      </w:tr>
      <w:tr w:rsidR="00A91D66" w:rsidRPr="004F31E0" w:rsidTr="00400C10">
        <w:tc>
          <w:tcPr>
            <w:tcW w:w="1837" w:type="dxa"/>
            <w:vAlign w:val="center"/>
          </w:tcPr>
          <w:p w:rsidR="00A91D66" w:rsidRPr="004F31E0" w:rsidRDefault="00A91D66" w:rsidP="00400C10">
            <w:pPr>
              <w:autoSpaceDE w:val="0"/>
              <w:autoSpaceDN w:val="0"/>
              <w:adjustRightInd w:val="0"/>
              <w:jc w:val="center"/>
              <w:rPr>
                <w:b/>
                <w:bCs/>
              </w:rPr>
            </w:pPr>
            <w:r w:rsidRPr="004F31E0">
              <w:rPr>
                <w:b/>
              </w:rPr>
              <w:t>Kulcsfogalmak/ fogalmak</w:t>
            </w:r>
          </w:p>
        </w:tc>
        <w:tc>
          <w:tcPr>
            <w:tcW w:w="7485" w:type="dxa"/>
            <w:gridSpan w:val="3"/>
          </w:tcPr>
          <w:p w:rsidR="00A91D66" w:rsidRPr="004F31E0" w:rsidRDefault="00A91D66" w:rsidP="00400C10">
            <w:r w:rsidRPr="004F31E0">
              <w:t>szinonima, főnevesülés, metrika, mozgás- és érzelemábrázolás a szobrászatban</w:t>
            </w:r>
          </w:p>
        </w:tc>
      </w:tr>
    </w:tbl>
    <w:p w:rsidR="00A91D66" w:rsidRDefault="00A91D66" w:rsidP="00A91D66"/>
    <w:p w:rsidR="00037E71" w:rsidRDefault="00037E71" w:rsidP="00A91D66"/>
    <w:p w:rsidR="00037E71" w:rsidRPr="004F31E0" w:rsidRDefault="00037E71" w:rsidP="00A91D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0D6F75" w:rsidP="00400C10">
            <w:pPr>
              <w:autoSpaceDE w:val="0"/>
              <w:autoSpaceDN w:val="0"/>
              <w:adjustRightInd w:val="0"/>
              <w:jc w:val="center"/>
              <w:rPr>
                <w:b/>
                <w:bCs/>
              </w:rPr>
            </w:pPr>
            <w:r>
              <w:rPr>
                <w:b/>
                <w:bCs/>
              </w:rPr>
              <w:t>IV</w:t>
            </w:r>
            <w:r w:rsidR="00A91D66" w:rsidRPr="004F31E0">
              <w:rPr>
                <w:b/>
                <w:bCs/>
              </w:rPr>
              <w:t xml:space="preserve">. </w:t>
            </w:r>
            <w:r w:rsidR="00037E71">
              <w:rPr>
                <w:b/>
                <w:bCs/>
              </w:rPr>
              <w:t>Vergilius: Aeneis Liber IV</w:t>
            </w:r>
            <w:r w:rsidR="00A91D66" w:rsidRPr="004F31E0">
              <w:rPr>
                <w:b/>
                <w:bCs/>
              </w:rPr>
              <w:t>.</w:t>
            </w:r>
          </w:p>
        </w:tc>
        <w:tc>
          <w:tcPr>
            <w:tcW w:w="1276" w:type="dxa"/>
            <w:vAlign w:val="center"/>
          </w:tcPr>
          <w:p w:rsidR="00A91D66" w:rsidRPr="004F31E0" w:rsidRDefault="00A91D66" w:rsidP="00400C10">
            <w:pPr>
              <w:jc w:val="center"/>
              <w:rPr>
                <w:b/>
                <w:bCs/>
              </w:rPr>
            </w:pPr>
            <w:r w:rsidRPr="004F31E0">
              <w:rPr>
                <w:b/>
                <w:bCs/>
              </w:rPr>
              <w:t>Órakeret</w:t>
            </w:r>
          </w:p>
          <w:p w:rsidR="00A91D66" w:rsidRPr="004F31E0" w:rsidRDefault="000D6F75" w:rsidP="00400C10">
            <w:pPr>
              <w:jc w:val="center"/>
              <w:rPr>
                <w:b/>
                <w:bCs/>
              </w:rPr>
            </w:pPr>
            <w:r>
              <w:rPr>
                <w:b/>
                <w:bCs/>
              </w:rPr>
              <w:t>4</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2"/>
          </w:tcPr>
          <w:p w:rsidR="00A91D66" w:rsidRPr="004F31E0" w:rsidRDefault="00A91D66" w:rsidP="00400C10">
            <w:r w:rsidRPr="004F31E0">
              <w:t>Ismeretlen nyelvtani elemeket nem tartalmazó mondatok készségszintű elemzése és magyarra fordítása tanári segítséggel vagy kommentárral.</w:t>
            </w:r>
          </w:p>
          <w:p w:rsidR="00A91D66" w:rsidRPr="004F31E0" w:rsidRDefault="00A91D66" w:rsidP="00400C10">
            <w:r w:rsidRPr="004F31E0">
              <w:t>Egyszerű latin mondatok és ezekből épülő rövid szövegek önálló alkotása.</w:t>
            </w:r>
          </w:p>
        </w:tc>
      </w:tr>
      <w:tr w:rsidR="00A91D66" w:rsidRPr="004F31E0" w:rsidTr="00400C10">
        <w:tc>
          <w:tcPr>
            <w:tcW w:w="2024" w:type="dxa"/>
            <w:gridSpan w:val="2"/>
            <w:vAlign w:val="center"/>
          </w:tcPr>
          <w:p w:rsidR="00A91D66" w:rsidRPr="004F31E0" w:rsidRDefault="00A91D66" w:rsidP="00400C10">
            <w:pPr>
              <w:jc w:val="center"/>
            </w:pPr>
            <w:r w:rsidRPr="004F31E0">
              <w:rPr>
                <w:b/>
                <w:bCs/>
              </w:rPr>
              <w:t>A tematikai egység nevelési-fejlesztési céljai</w:t>
            </w:r>
          </w:p>
        </w:tc>
        <w:tc>
          <w:tcPr>
            <w:tcW w:w="7298" w:type="dxa"/>
            <w:gridSpan w:val="2"/>
          </w:tcPr>
          <w:p w:rsidR="00A91D66" w:rsidRPr="004F31E0" w:rsidRDefault="00A91D66" w:rsidP="00400C10">
            <w:pPr>
              <w:ind w:left="-23"/>
              <w:rPr>
                <w:bCs/>
                <w:iCs/>
              </w:rPr>
            </w:pPr>
            <w:r w:rsidRPr="004F31E0">
              <w:rPr>
                <w:bCs/>
                <w:iCs/>
              </w:rPr>
              <w:t>Eredeti latin szövegek önálló olvastatása, szabatos magyar fordíttatása tanári segítséggel vagy megfelelő kommentárral.</w:t>
            </w:r>
          </w:p>
          <w:p w:rsidR="00A91D66" w:rsidRPr="004F31E0" w:rsidRDefault="00A91D66" w:rsidP="00400C10">
            <w:pPr>
              <w:ind w:left="-23"/>
              <w:rPr>
                <w:bCs/>
                <w:iCs/>
              </w:rPr>
            </w:pPr>
            <w:r w:rsidRPr="004F31E0">
              <w:rPr>
                <w:bCs/>
                <w:iCs/>
              </w:rPr>
              <w:t>A római hagyományok szerepének felismertetése a tárgyalt szerzők műveiben.</w:t>
            </w:r>
          </w:p>
        </w:tc>
      </w:tr>
      <w:tr w:rsidR="006113A0" w:rsidRPr="004F31E0" w:rsidTr="006113A0">
        <w:trPr>
          <w:trHeight w:val="192"/>
        </w:trPr>
        <w:tc>
          <w:tcPr>
            <w:tcW w:w="9322" w:type="dxa"/>
            <w:gridSpan w:val="4"/>
            <w:vAlign w:val="center"/>
          </w:tcPr>
          <w:p w:rsidR="006113A0" w:rsidRPr="004F31E0" w:rsidRDefault="006113A0" w:rsidP="00400C10">
            <w:pPr>
              <w:jc w:val="center"/>
              <w:rPr>
                <w:b/>
                <w:bCs/>
              </w:rPr>
            </w:pPr>
            <w:r w:rsidRPr="004F31E0">
              <w:rPr>
                <w:b/>
                <w:bCs/>
                <w:iCs/>
              </w:rPr>
              <w:lastRenderedPageBreak/>
              <w:t>Ismeretek/fejlesztési követelmények</w:t>
            </w:r>
          </w:p>
        </w:tc>
      </w:tr>
      <w:tr w:rsidR="006113A0" w:rsidRPr="004F31E0" w:rsidTr="006113A0">
        <w:tc>
          <w:tcPr>
            <w:tcW w:w="9322" w:type="dxa"/>
            <w:gridSpan w:val="4"/>
          </w:tcPr>
          <w:p w:rsidR="006113A0" w:rsidRPr="004F31E0" w:rsidRDefault="006113A0" w:rsidP="00400C10">
            <w:pPr>
              <w:rPr>
                <w:iCs/>
              </w:rPr>
            </w:pPr>
            <w:r w:rsidRPr="004F31E0">
              <w:rPr>
                <w:b/>
                <w:bCs/>
                <w:iCs/>
              </w:rPr>
              <w:t>Grammatikai ismeretek:</w:t>
            </w:r>
            <w:r w:rsidRPr="004F31E0">
              <w:t xml:space="preserve"> </w:t>
            </w:r>
            <w:r w:rsidRPr="004F31E0">
              <w:rPr>
                <w:iCs/>
              </w:rPr>
              <w:t>Ismétlés: az igeragozás rendszere.</w:t>
            </w:r>
          </w:p>
          <w:p w:rsidR="006113A0" w:rsidRPr="004F31E0" w:rsidRDefault="006113A0" w:rsidP="00400C10">
            <w:pPr>
              <w:jc w:val="both"/>
              <w:rPr>
                <w:iCs/>
              </w:rPr>
            </w:pPr>
            <w:r w:rsidRPr="004F31E0">
              <w:rPr>
                <w:iCs/>
              </w:rPr>
              <w:t>Participium instans activi et passivi.</w:t>
            </w:r>
          </w:p>
          <w:p w:rsidR="006113A0" w:rsidRPr="004F31E0" w:rsidRDefault="006113A0" w:rsidP="00400C10">
            <w:pPr>
              <w:jc w:val="both"/>
              <w:rPr>
                <w:bCs/>
                <w:iCs/>
              </w:rPr>
            </w:pPr>
            <w:r w:rsidRPr="004F31E0">
              <w:rPr>
                <w:iCs/>
              </w:rPr>
              <w:t>A mellérendelő kötőszavak áttekintése.</w:t>
            </w:r>
          </w:p>
          <w:p w:rsidR="006113A0" w:rsidRPr="004F31E0" w:rsidRDefault="006113A0" w:rsidP="00400C10">
            <w:pPr>
              <w:jc w:val="both"/>
              <w:rPr>
                <w:b/>
                <w:bCs/>
                <w:iCs/>
              </w:rPr>
            </w:pPr>
          </w:p>
          <w:p w:rsidR="006113A0" w:rsidRPr="004F31E0" w:rsidRDefault="006113A0" w:rsidP="00400C10">
            <w:pPr>
              <w:jc w:val="both"/>
              <w:rPr>
                <w:bCs/>
                <w:iCs/>
              </w:rPr>
            </w:pPr>
            <w:r w:rsidRPr="004F31E0">
              <w:rPr>
                <w:b/>
                <w:bCs/>
                <w:iCs/>
              </w:rPr>
              <w:t>Szövegfeldolgozás:</w:t>
            </w:r>
            <w:r w:rsidRPr="004F31E0">
              <w:t xml:space="preserve"> Részletek Vergilius: Aeneis című eposzának IV. könyvéből. Pl. </w:t>
            </w:r>
            <w:r w:rsidRPr="004F31E0">
              <w:rPr>
                <w:bCs/>
                <w:iCs/>
              </w:rPr>
              <w:t>Dido átka (622-629), Dido felelősségre vonja Aeneast (314-324).</w:t>
            </w:r>
          </w:p>
          <w:p w:rsidR="006113A0" w:rsidRPr="004F31E0" w:rsidRDefault="006113A0" w:rsidP="00400C10">
            <w:pPr>
              <w:jc w:val="both"/>
              <w:rPr>
                <w:b/>
                <w:bCs/>
                <w:iCs/>
              </w:rPr>
            </w:pPr>
          </w:p>
          <w:p w:rsidR="006113A0" w:rsidRPr="004F31E0" w:rsidRDefault="006113A0" w:rsidP="00400C10">
            <w:pPr>
              <w:jc w:val="both"/>
              <w:rPr>
                <w:iCs/>
              </w:rPr>
            </w:pPr>
            <w:r w:rsidRPr="004F31E0">
              <w:rPr>
                <w:b/>
                <w:bCs/>
                <w:iCs/>
              </w:rPr>
              <w:t>Művelődés:</w:t>
            </w:r>
            <w:r w:rsidRPr="004F31E0">
              <w:t xml:space="preserve"> </w:t>
            </w:r>
            <w:r w:rsidRPr="004F31E0">
              <w:rPr>
                <w:bCs/>
                <w:iCs/>
              </w:rPr>
              <w:t>Görög-római festészet és mozaikművészet. Dido és Aeneas kapcsolata.</w:t>
            </w:r>
          </w:p>
        </w:tc>
      </w:tr>
      <w:tr w:rsidR="00A91D66" w:rsidRPr="004F31E0" w:rsidTr="00400C10">
        <w:tc>
          <w:tcPr>
            <w:tcW w:w="1837" w:type="dxa"/>
            <w:vAlign w:val="center"/>
          </w:tcPr>
          <w:p w:rsidR="00A91D66" w:rsidRPr="004F31E0" w:rsidRDefault="00A91D66" w:rsidP="00400C10">
            <w:pPr>
              <w:autoSpaceDE w:val="0"/>
              <w:autoSpaceDN w:val="0"/>
              <w:adjustRightInd w:val="0"/>
              <w:jc w:val="center"/>
              <w:rPr>
                <w:b/>
                <w:bCs/>
              </w:rPr>
            </w:pPr>
            <w:r w:rsidRPr="004F31E0">
              <w:rPr>
                <w:b/>
              </w:rPr>
              <w:t>Kulcsfogalmak/ fogalmak</w:t>
            </w:r>
          </w:p>
        </w:tc>
        <w:tc>
          <w:tcPr>
            <w:tcW w:w="7485" w:type="dxa"/>
            <w:gridSpan w:val="3"/>
          </w:tcPr>
          <w:p w:rsidR="00A91D66" w:rsidRPr="004F31E0" w:rsidRDefault="00A91D66" w:rsidP="00400C10">
            <w:r w:rsidRPr="004F31E0">
              <w:t>skandálás, eredeti szöveg, műfordítás, pius vagy impius Aeneas- hospes/advena, késleltető szerelmi történet</w:t>
            </w:r>
          </w:p>
        </w:tc>
      </w:tr>
    </w:tbl>
    <w:p w:rsidR="00A91D66" w:rsidRPr="004F31E0" w:rsidRDefault="00A91D66" w:rsidP="00A91D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A91D66" w:rsidP="00400C10">
            <w:pPr>
              <w:autoSpaceDE w:val="0"/>
              <w:autoSpaceDN w:val="0"/>
              <w:adjustRightInd w:val="0"/>
              <w:jc w:val="center"/>
              <w:rPr>
                <w:b/>
                <w:bCs/>
              </w:rPr>
            </w:pPr>
            <w:r w:rsidRPr="004F31E0">
              <w:rPr>
                <w:b/>
                <w:bCs/>
              </w:rPr>
              <w:t>I</w:t>
            </w:r>
            <w:r w:rsidR="006B7D68">
              <w:rPr>
                <w:b/>
                <w:bCs/>
              </w:rPr>
              <w:t>V</w:t>
            </w:r>
            <w:r w:rsidRPr="004F31E0">
              <w:rPr>
                <w:b/>
                <w:bCs/>
              </w:rPr>
              <w:t>.</w:t>
            </w:r>
            <w:r w:rsidRPr="004F31E0">
              <w:t xml:space="preserve"> </w:t>
            </w:r>
            <w:r w:rsidR="00037E71">
              <w:rPr>
                <w:b/>
                <w:bCs/>
              </w:rPr>
              <w:t xml:space="preserve">Vergilius: Aeneis Liber VI. </w:t>
            </w:r>
          </w:p>
        </w:tc>
        <w:tc>
          <w:tcPr>
            <w:tcW w:w="1276" w:type="dxa"/>
            <w:vAlign w:val="center"/>
          </w:tcPr>
          <w:p w:rsidR="00A91D66" w:rsidRPr="004F31E0" w:rsidRDefault="00A91D66" w:rsidP="00400C10">
            <w:pPr>
              <w:jc w:val="center"/>
              <w:rPr>
                <w:b/>
                <w:bCs/>
              </w:rPr>
            </w:pPr>
            <w:r w:rsidRPr="004F31E0">
              <w:rPr>
                <w:b/>
                <w:bCs/>
              </w:rPr>
              <w:t>Órakeret</w:t>
            </w:r>
          </w:p>
          <w:p w:rsidR="00A91D66" w:rsidRPr="004F31E0" w:rsidRDefault="00F57D83" w:rsidP="00400C10">
            <w:pPr>
              <w:jc w:val="center"/>
              <w:rPr>
                <w:b/>
                <w:bCs/>
              </w:rPr>
            </w:pPr>
            <w:r>
              <w:rPr>
                <w:b/>
                <w:bCs/>
              </w:rPr>
              <w:t>8</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2"/>
          </w:tcPr>
          <w:p w:rsidR="00A91D66" w:rsidRPr="004F31E0" w:rsidRDefault="00A91D66" w:rsidP="00400C10">
            <w:r w:rsidRPr="004F31E0">
              <w:t>A grammatikai-stilisztikai szakkifejezések, az alaktani ismeretek helyes alkalmazása.</w:t>
            </w:r>
          </w:p>
          <w:p w:rsidR="00A91D66" w:rsidRPr="004F31E0" w:rsidRDefault="00A91D66" w:rsidP="00400C10"/>
        </w:tc>
      </w:tr>
      <w:tr w:rsidR="00A91D66" w:rsidRPr="004F31E0" w:rsidTr="00400C10">
        <w:tc>
          <w:tcPr>
            <w:tcW w:w="2024" w:type="dxa"/>
            <w:gridSpan w:val="2"/>
            <w:vAlign w:val="center"/>
          </w:tcPr>
          <w:p w:rsidR="00A91D66" w:rsidRPr="004F31E0" w:rsidRDefault="00A91D66" w:rsidP="00400C10">
            <w:pPr>
              <w:jc w:val="center"/>
            </w:pPr>
            <w:r w:rsidRPr="004F31E0">
              <w:rPr>
                <w:b/>
                <w:bCs/>
              </w:rPr>
              <w:t>A tematikai egység nevelési-fejlesztési céljai</w:t>
            </w:r>
          </w:p>
        </w:tc>
        <w:tc>
          <w:tcPr>
            <w:tcW w:w="7298" w:type="dxa"/>
            <w:gridSpan w:val="2"/>
          </w:tcPr>
          <w:p w:rsidR="00A91D66" w:rsidRPr="004F31E0" w:rsidRDefault="00A91D66" w:rsidP="00400C10">
            <w:pPr>
              <w:ind w:left="-23"/>
              <w:jc w:val="both"/>
              <w:rPr>
                <w:bCs/>
                <w:iCs/>
              </w:rPr>
            </w:pPr>
            <w:r w:rsidRPr="004F31E0">
              <w:rPr>
                <w:bCs/>
                <w:iCs/>
              </w:rPr>
              <w:t>A grammatikai elemzőkészség fejlesztése, a mondattani ismeretek kibővítése, rendszereztetése.</w:t>
            </w:r>
          </w:p>
          <w:p w:rsidR="00A91D66" w:rsidRPr="004F31E0" w:rsidRDefault="00A91D66" w:rsidP="00400C10">
            <w:pPr>
              <w:ind w:left="-23"/>
              <w:jc w:val="both"/>
              <w:rPr>
                <w:bCs/>
                <w:iCs/>
              </w:rPr>
            </w:pPr>
            <w:r w:rsidRPr="004F31E0">
              <w:rPr>
                <w:bCs/>
                <w:iCs/>
              </w:rPr>
              <w:t>A megismert fordítástechnikai és szövegelemző módszerek folyamatos gyakorlásával a szövegértési és fordítási készség fejlesztése.</w:t>
            </w:r>
          </w:p>
          <w:p w:rsidR="00A91D66" w:rsidRPr="004F31E0" w:rsidRDefault="00A91D66" w:rsidP="00400C10">
            <w:pPr>
              <w:ind w:left="-23"/>
              <w:jc w:val="both"/>
              <w:rPr>
                <w:bCs/>
                <w:iCs/>
              </w:rPr>
            </w:pPr>
            <w:r w:rsidRPr="004F31E0">
              <w:rPr>
                <w:bCs/>
                <w:iCs/>
              </w:rPr>
              <w:t>Az európaiság gyökereinek mélyebb megértetése a tárgyalt szerzők hatását értékelve.</w:t>
            </w:r>
          </w:p>
        </w:tc>
      </w:tr>
      <w:tr w:rsidR="006113A0" w:rsidRPr="004F31E0" w:rsidTr="006113A0">
        <w:trPr>
          <w:trHeight w:val="192"/>
        </w:trPr>
        <w:tc>
          <w:tcPr>
            <w:tcW w:w="9322" w:type="dxa"/>
            <w:gridSpan w:val="4"/>
            <w:vAlign w:val="center"/>
          </w:tcPr>
          <w:p w:rsidR="006113A0" w:rsidRPr="004F31E0" w:rsidRDefault="006113A0" w:rsidP="00400C10">
            <w:pPr>
              <w:jc w:val="center"/>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400C10">
            <w:pPr>
              <w:jc w:val="both"/>
              <w:rPr>
                <w:iCs/>
              </w:rPr>
            </w:pPr>
            <w:r w:rsidRPr="004F31E0">
              <w:rPr>
                <w:b/>
                <w:bCs/>
                <w:iCs/>
              </w:rPr>
              <w:t>Grammatikai ismeretek</w:t>
            </w:r>
            <w:r w:rsidRPr="004F31E0">
              <w:rPr>
                <w:bCs/>
                <w:iCs/>
              </w:rPr>
              <w:t>:</w:t>
            </w:r>
            <w:r w:rsidRPr="004F31E0">
              <w:t xml:space="preserve"> </w:t>
            </w:r>
            <w:r w:rsidRPr="004F31E0">
              <w:rPr>
                <w:iCs/>
              </w:rPr>
              <w:t>Ismétlés: a megismert főnévi igenevek rendszerezése.</w:t>
            </w:r>
          </w:p>
          <w:p w:rsidR="006113A0" w:rsidRPr="004F31E0" w:rsidRDefault="006113A0" w:rsidP="00400C10">
            <w:pPr>
              <w:jc w:val="both"/>
              <w:rPr>
                <w:iCs/>
              </w:rPr>
            </w:pPr>
            <w:r w:rsidRPr="004F31E0">
              <w:rPr>
                <w:iCs/>
              </w:rPr>
              <w:t>A supinum ablativusa; nominativus cum infinitivo.</w:t>
            </w:r>
          </w:p>
          <w:p w:rsidR="006113A0" w:rsidRPr="004F31E0" w:rsidRDefault="006113A0" w:rsidP="00400C10">
            <w:pPr>
              <w:jc w:val="both"/>
              <w:rPr>
                <w:bCs/>
                <w:iCs/>
              </w:rPr>
            </w:pPr>
            <w:r w:rsidRPr="004F31E0">
              <w:rPr>
                <w:bCs/>
                <w:iCs/>
              </w:rPr>
              <w:t>A rendhagyó igék (sum, possum, volo, nolo, malo, fero) feldolgozása táblázatba rendezés segítségével.</w:t>
            </w:r>
          </w:p>
          <w:p w:rsidR="006113A0" w:rsidRPr="004F31E0" w:rsidRDefault="006113A0" w:rsidP="00400C10">
            <w:pPr>
              <w:jc w:val="both"/>
              <w:rPr>
                <w:bCs/>
                <w:iCs/>
              </w:rPr>
            </w:pPr>
            <w:r w:rsidRPr="004F31E0">
              <w:rPr>
                <w:bCs/>
                <w:iCs/>
              </w:rPr>
              <w:t>A domus ragozásának ismétlése; a melléknévvé vagy főnévvé vált participium imperfectum; esettani ismeretek.</w:t>
            </w:r>
          </w:p>
          <w:p w:rsidR="006113A0" w:rsidRPr="004F31E0" w:rsidRDefault="006113A0" w:rsidP="00400C10">
            <w:pPr>
              <w:jc w:val="both"/>
              <w:rPr>
                <w:b/>
                <w:bCs/>
                <w:iCs/>
              </w:rPr>
            </w:pPr>
          </w:p>
          <w:p w:rsidR="006113A0" w:rsidRPr="004F31E0" w:rsidRDefault="006113A0" w:rsidP="00400C10">
            <w:pPr>
              <w:jc w:val="both"/>
              <w:rPr>
                <w:bCs/>
                <w:iCs/>
              </w:rPr>
            </w:pPr>
            <w:r w:rsidRPr="004F31E0">
              <w:rPr>
                <w:b/>
                <w:bCs/>
                <w:iCs/>
              </w:rPr>
              <w:t>Szövegfeldolgozás:</w:t>
            </w:r>
            <w:r w:rsidRPr="004F31E0">
              <w:rPr>
                <w:bCs/>
                <w:iCs/>
              </w:rPr>
              <w:t xml:space="preserve"> Részletek Vergilius: Aeneis című eposzának VI. könyvéből. Pl.</w:t>
            </w:r>
            <w:r w:rsidRPr="004F31E0">
              <w:t xml:space="preserve"> </w:t>
            </w:r>
            <w:r w:rsidRPr="004F31E0">
              <w:rPr>
                <w:bCs/>
                <w:iCs/>
              </w:rPr>
              <w:t>invocatio (264-272), Charon (288-304.), az Acheron partján (305-312.), Róma hivatása (847-853), az Elysium mezői (637-641),  Róma hivatása (847-853.).</w:t>
            </w:r>
          </w:p>
          <w:p w:rsidR="006113A0" w:rsidRPr="004F31E0" w:rsidRDefault="006113A0" w:rsidP="00400C10">
            <w:pPr>
              <w:jc w:val="both"/>
              <w:rPr>
                <w:b/>
                <w:bCs/>
                <w:iCs/>
              </w:rPr>
            </w:pPr>
          </w:p>
          <w:p w:rsidR="006113A0" w:rsidRPr="004F31E0" w:rsidRDefault="006113A0" w:rsidP="00400C10">
            <w:pPr>
              <w:jc w:val="both"/>
              <w:rPr>
                <w:iCs/>
              </w:rPr>
            </w:pPr>
            <w:r w:rsidRPr="004F31E0">
              <w:rPr>
                <w:b/>
                <w:bCs/>
                <w:iCs/>
              </w:rPr>
              <w:t>Művelődés:</w:t>
            </w:r>
            <w:r w:rsidRPr="004F31E0">
              <w:t xml:space="preserve"> </w:t>
            </w:r>
            <w:r w:rsidRPr="004F31E0">
              <w:rPr>
                <w:bCs/>
                <w:iCs/>
              </w:rPr>
              <w:t>A lélek élete a test halála után (a téma a görög-római művelődéstörténetben). A túlvilághit az Aeneisben. Az Alvilág, alvilágjárás. A római és görög temetkezés.</w:t>
            </w:r>
          </w:p>
        </w:tc>
      </w:tr>
      <w:tr w:rsidR="00A91D66" w:rsidRPr="004F31E0" w:rsidTr="00400C10">
        <w:tc>
          <w:tcPr>
            <w:tcW w:w="1837" w:type="dxa"/>
            <w:vAlign w:val="center"/>
          </w:tcPr>
          <w:p w:rsidR="00A91D66" w:rsidRPr="004F31E0" w:rsidRDefault="00A91D66" w:rsidP="00400C10">
            <w:pPr>
              <w:autoSpaceDE w:val="0"/>
              <w:autoSpaceDN w:val="0"/>
              <w:adjustRightInd w:val="0"/>
              <w:jc w:val="both"/>
              <w:rPr>
                <w:b/>
                <w:bCs/>
              </w:rPr>
            </w:pPr>
            <w:r w:rsidRPr="004F31E0">
              <w:rPr>
                <w:b/>
              </w:rPr>
              <w:t>Kulcsfogalmak/ fogalmak</w:t>
            </w:r>
          </w:p>
        </w:tc>
        <w:tc>
          <w:tcPr>
            <w:tcW w:w="7485" w:type="dxa"/>
            <w:gridSpan w:val="3"/>
          </w:tcPr>
          <w:p w:rsidR="00A91D66" w:rsidRPr="004F31E0" w:rsidRDefault="00A91D66" w:rsidP="00400C10">
            <w:pPr>
              <w:jc w:val="both"/>
            </w:pPr>
            <w:r w:rsidRPr="004F31E0">
              <w:t xml:space="preserve">sztoicizmus, az Alvilág, lélekvándorlás, </w:t>
            </w:r>
          </w:p>
        </w:tc>
      </w:tr>
    </w:tbl>
    <w:p w:rsidR="00A91D66" w:rsidRDefault="00A91D66" w:rsidP="00A91D66"/>
    <w:p w:rsidR="00A91D66" w:rsidRPr="004F31E0" w:rsidRDefault="00A91D66" w:rsidP="00A91D66">
      <w:pPr>
        <w:pStyle w:val="NormlWeb"/>
        <w:spacing w:before="0" w:beforeAutospacing="0" w:after="0" w:afterAutospacing="0"/>
        <w:ind w:firstLine="142"/>
        <w:jc w:val="center"/>
        <w:rPr>
          <w:b/>
          <w:bCs/>
          <w:sz w:val="20"/>
          <w:szCs w:val="20"/>
        </w:rPr>
      </w:pPr>
    </w:p>
    <w:p w:rsidR="00A91D66" w:rsidRPr="004F31E0" w:rsidRDefault="00A91D66" w:rsidP="00A91D66">
      <w:pPr>
        <w:pStyle w:val="NormlWeb"/>
        <w:spacing w:before="0" w:beforeAutospacing="0" w:after="0" w:afterAutospacing="0"/>
        <w:ind w:firstLine="142"/>
        <w:jc w:val="center"/>
        <w:rPr>
          <w:b/>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0D6F75" w:rsidP="00400C10">
            <w:pPr>
              <w:autoSpaceDE w:val="0"/>
              <w:autoSpaceDN w:val="0"/>
              <w:adjustRightInd w:val="0"/>
              <w:jc w:val="center"/>
              <w:rPr>
                <w:b/>
                <w:bCs/>
              </w:rPr>
            </w:pPr>
            <w:r>
              <w:rPr>
                <w:b/>
                <w:bCs/>
              </w:rPr>
              <w:t>V</w:t>
            </w:r>
            <w:r w:rsidR="00A91D66" w:rsidRPr="004F31E0">
              <w:rPr>
                <w:b/>
                <w:bCs/>
              </w:rPr>
              <w:t>. De Eclogis et Georgica</w:t>
            </w:r>
          </w:p>
        </w:tc>
        <w:tc>
          <w:tcPr>
            <w:tcW w:w="1276" w:type="dxa"/>
            <w:vAlign w:val="center"/>
          </w:tcPr>
          <w:p w:rsidR="00A91D66" w:rsidRPr="004F31E0" w:rsidRDefault="00A91D66" w:rsidP="00400C10">
            <w:pPr>
              <w:jc w:val="center"/>
              <w:rPr>
                <w:b/>
                <w:bCs/>
              </w:rPr>
            </w:pPr>
            <w:r w:rsidRPr="004F31E0">
              <w:rPr>
                <w:b/>
                <w:bCs/>
              </w:rPr>
              <w:t>Órakeret</w:t>
            </w:r>
          </w:p>
          <w:p w:rsidR="00A91D66" w:rsidRPr="004F31E0" w:rsidRDefault="000D6F75" w:rsidP="00400C10">
            <w:pPr>
              <w:jc w:val="center"/>
              <w:rPr>
                <w:b/>
                <w:bCs/>
              </w:rPr>
            </w:pPr>
            <w:r>
              <w:rPr>
                <w:b/>
                <w:bCs/>
              </w:rPr>
              <w:t>10</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2"/>
          </w:tcPr>
          <w:p w:rsidR="00A91D66" w:rsidRPr="004F31E0" w:rsidRDefault="00A91D66" w:rsidP="00400C10">
            <w:pPr>
              <w:jc w:val="both"/>
            </w:pPr>
            <w:r w:rsidRPr="004F31E0">
              <w:t>Az alapvető mondattani jellegzetességek felismerése és elemzése.</w:t>
            </w:r>
          </w:p>
          <w:p w:rsidR="00A91D66" w:rsidRPr="004F31E0" w:rsidRDefault="00A91D66" w:rsidP="00400C10">
            <w:pPr>
              <w:jc w:val="both"/>
            </w:pPr>
            <w:r w:rsidRPr="004F31E0">
              <w:t>Ismert latin szöveg helyes intonációval, verses szöveg megfelelő időmérték szerint felolvasása.</w:t>
            </w:r>
          </w:p>
          <w:p w:rsidR="00A91D66" w:rsidRPr="004F31E0" w:rsidRDefault="00A91D66" w:rsidP="00400C10">
            <w:pPr>
              <w:jc w:val="both"/>
            </w:pPr>
            <w:r w:rsidRPr="004F31E0">
              <w:t>Műfajok az ókori görög irodalomban.</w:t>
            </w:r>
          </w:p>
        </w:tc>
      </w:tr>
      <w:tr w:rsidR="00A91D66" w:rsidRPr="004F31E0" w:rsidTr="00400C10">
        <w:tc>
          <w:tcPr>
            <w:tcW w:w="2024" w:type="dxa"/>
            <w:gridSpan w:val="2"/>
            <w:vAlign w:val="center"/>
          </w:tcPr>
          <w:p w:rsidR="00A91D66" w:rsidRPr="004F31E0" w:rsidRDefault="00A91D66" w:rsidP="00400C10">
            <w:pPr>
              <w:jc w:val="center"/>
            </w:pPr>
            <w:r w:rsidRPr="004F31E0">
              <w:rPr>
                <w:b/>
                <w:bCs/>
              </w:rPr>
              <w:t>A tematikai egység nevelési-fejlesztési céljai</w:t>
            </w:r>
          </w:p>
        </w:tc>
        <w:tc>
          <w:tcPr>
            <w:tcW w:w="7298" w:type="dxa"/>
            <w:gridSpan w:val="2"/>
          </w:tcPr>
          <w:p w:rsidR="00A91D66" w:rsidRPr="004F31E0" w:rsidRDefault="00A91D66" w:rsidP="00400C10">
            <w:pPr>
              <w:ind w:left="-23"/>
              <w:jc w:val="both"/>
              <w:rPr>
                <w:bCs/>
                <w:iCs/>
              </w:rPr>
            </w:pPr>
            <w:r w:rsidRPr="004F31E0">
              <w:rPr>
                <w:bCs/>
                <w:iCs/>
              </w:rPr>
              <w:t>A grammatikai elemzőkészség fejlesztése, a mondattani és az esettani ismeretek kibővítése, rendszereztetése.</w:t>
            </w:r>
          </w:p>
          <w:p w:rsidR="00A91D66" w:rsidRPr="004F31E0" w:rsidRDefault="00A91D66" w:rsidP="00400C10">
            <w:pPr>
              <w:ind w:left="-23"/>
              <w:jc w:val="both"/>
              <w:rPr>
                <w:bCs/>
                <w:iCs/>
              </w:rPr>
            </w:pPr>
            <w:r w:rsidRPr="004F31E0">
              <w:rPr>
                <w:bCs/>
                <w:iCs/>
              </w:rPr>
              <w:t>A görög-római kultúra magyar művelődésben betöltött hatásának értékelésére és megbecsülésére nevelés.</w:t>
            </w:r>
          </w:p>
        </w:tc>
      </w:tr>
      <w:tr w:rsidR="006113A0" w:rsidRPr="004F31E0" w:rsidTr="006113A0">
        <w:trPr>
          <w:trHeight w:val="192"/>
        </w:trPr>
        <w:tc>
          <w:tcPr>
            <w:tcW w:w="9322" w:type="dxa"/>
            <w:gridSpan w:val="4"/>
            <w:vAlign w:val="center"/>
          </w:tcPr>
          <w:p w:rsidR="006113A0" w:rsidRPr="004F31E0" w:rsidRDefault="006113A0" w:rsidP="00400C10">
            <w:pPr>
              <w:jc w:val="both"/>
              <w:rPr>
                <w:b/>
                <w:bCs/>
              </w:rPr>
            </w:pPr>
            <w:r w:rsidRPr="004F31E0">
              <w:rPr>
                <w:b/>
                <w:bCs/>
                <w:iCs/>
              </w:rPr>
              <w:lastRenderedPageBreak/>
              <w:t>Ismeretek/fejlesztési követelmények</w:t>
            </w:r>
          </w:p>
        </w:tc>
      </w:tr>
      <w:tr w:rsidR="006113A0" w:rsidRPr="004F31E0" w:rsidTr="006113A0">
        <w:tc>
          <w:tcPr>
            <w:tcW w:w="9322" w:type="dxa"/>
            <w:gridSpan w:val="4"/>
          </w:tcPr>
          <w:p w:rsidR="006113A0" w:rsidRPr="004F31E0" w:rsidRDefault="006113A0" w:rsidP="00400C10">
            <w:pPr>
              <w:jc w:val="both"/>
              <w:rPr>
                <w:iCs/>
              </w:rPr>
            </w:pPr>
            <w:r w:rsidRPr="004F31E0">
              <w:rPr>
                <w:b/>
                <w:bCs/>
                <w:iCs/>
              </w:rPr>
              <w:t>Grammatikai ismeretek</w:t>
            </w:r>
            <w:r w:rsidRPr="004F31E0">
              <w:rPr>
                <w:bCs/>
                <w:iCs/>
              </w:rPr>
              <w:t>:</w:t>
            </w:r>
            <w:r w:rsidRPr="004F31E0">
              <w:t xml:space="preserve"> </w:t>
            </w:r>
            <w:r w:rsidRPr="004F31E0">
              <w:rPr>
                <w:iCs/>
              </w:rPr>
              <w:t>Ismétlés: a korábban tanult igeneves szerkezetek.</w:t>
            </w:r>
          </w:p>
          <w:p w:rsidR="006113A0" w:rsidRPr="004F31E0" w:rsidRDefault="006113A0" w:rsidP="00400C10">
            <w:pPr>
              <w:jc w:val="both"/>
              <w:rPr>
                <w:bCs/>
                <w:iCs/>
              </w:rPr>
            </w:pPr>
            <w:r w:rsidRPr="004F31E0">
              <w:rPr>
                <w:iCs/>
              </w:rPr>
              <w:t>Ismerkedés az alárendelő kötőszavakkal.</w:t>
            </w:r>
          </w:p>
          <w:p w:rsidR="006113A0" w:rsidRPr="004F31E0" w:rsidRDefault="006113A0" w:rsidP="00400C10">
            <w:pPr>
              <w:jc w:val="both"/>
              <w:rPr>
                <w:b/>
                <w:bCs/>
                <w:iCs/>
              </w:rPr>
            </w:pPr>
          </w:p>
          <w:p w:rsidR="006113A0" w:rsidRPr="004F31E0" w:rsidRDefault="006113A0" w:rsidP="00400C10">
            <w:pPr>
              <w:jc w:val="both"/>
              <w:rPr>
                <w:bCs/>
                <w:iCs/>
              </w:rPr>
            </w:pPr>
            <w:r w:rsidRPr="004F31E0">
              <w:rPr>
                <w:b/>
                <w:bCs/>
                <w:iCs/>
              </w:rPr>
              <w:t>Szövegfeldolgozás:</w:t>
            </w:r>
            <w:r w:rsidRPr="004F31E0">
              <w:rPr>
                <w:bCs/>
                <w:iCs/>
              </w:rPr>
              <w:t xml:space="preserve"> Részletek Vergilius:</w:t>
            </w:r>
            <w:r w:rsidRPr="004F31E0">
              <w:t xml:space="preserve"> </w:t>
            </w:r>
            <w:r w:rsidRPr="004F31E0">
              <w:rPr>
                <w:bCs/>
                <w:iCs/>
              </w:rPr>
              <w:t>Eclogae és Georgica című műveiből. Pl. I. ecloga (1-10, 79-84), IV. ecloga (1-10), Orpheus és Eurydice (Georgica IV. 464-506), a polgárháború következményei (Georgica I. 505-509)</w:t>
            </w:r>
          </w:p>
          <w:p w:rsidR="006113A0" w:rsidRPr="004F31E0" w:rsidRDefault="006113A0" w:rsidP="00400C10">
            <w:pPr>
              <w:jc w:val="both"/>
              <w:rPr>
                <w:b/>
                <w:bCs/>
                <w:iCs/>
              </w:rPr>
            </w:pPr>
          </w:p>
          <w:p w:rsidR="006113A0" w:rsidRPr="004F31E0" w:rsidRDefault="006113A0" w:rsidP="00400C10">
            <w:pPr>
              <w:jc w:val="both"/>
              <w:rPr>
                <w:iCs/>
              </w:rPr>
            </w:pPr>
            <w:r w:rsidRPr="004F31E0">
              <w:rPr>
                <w:b/>
                <w:bCs/>
                <w:iCs/>
              </w:rPr>
              <w:t>Művelődés:</w:t>
            </w:r>
            <w:r w:rsidRPr="004F31E0">
              <w:rPr>
                <w:bCs/>
                <w:iCs/>
              </w:rPr>
              <w:t xml:space="preserve"> Vergilius Georgica és Eclogae c. műveiből származó szemelvények feldolgozása, elemzése, értelmezése (görög előzmények, a művek keletkezése, Orpheus mítosza Vergiliusnál, az eclogák értékelése).</w:t>
            </w:r>
          </w:p>
        </w:tc>
      </w:tr>
      <w:tr w:rsidR="00A91D66" w:rsidRPr="004F31E0" w:rsidTr="00400C10">
        <w:tc>
          <w:tcPr>
            <w:tcW w:w="1837" w:type="dxa"/>
            <w:vAlign w:val="center"/>
          </w:tcPr>
          <w:p w:rsidR="00A91D66" w:rsidRPr="004F31E0" w:rsidRDefault="00A91D66" w:rsidP="00400C10">
            <w:pPr>
              <w:autoSpaceDE w:val="0"/>
              <w:autoSpaceDN w:val="0"/>
              <w:adjustRightInd w:val="0"/>
              <w:jc w:val="center"/>
              <w:rPr>
                <w:b/>
                <w:bCs/>
              </w:rPr>
            </w:pPr>
            <w:r w:rsidRPr="004F31E0">
              <w:rPr>
                <w:b/>
              </w:rPr>
              <w:t>Kulcsfogalmak/ fogalmak</w:t>
            </w:r>
          </w:p>
        </w:tc>
        <w:tc>
          <w:tcPr>
            <w:tcW w:w="7485" w:type="dxa"/>
            <w:gridSpan w:val="3"/>
          </w:tcPr>
          <w:p w:rsidR="00A91D66" w:rsidRPr="004F31E0" w:rsidRDefault="00A91D66" w:rsidP="00400C10">
            <w:r w:rsidRPr="004F31E0">
              <w:t>bukolikus téma, idill, tanköltemény, ekloga</w:t>
            </w:r>
          </w:p>
        </w:tc>
      </w:tr>
    </w:tbl>
    <w:p w:rsidR="00A91D66" w:rsidRDefault="00A91D66" w:rsidP="00A91D66">
      <w:pPr>
        <w:pStyle w:val="NormlWeb"/>
        <w:spacing w:before="0" w:beforeAutospacing="0" w:after="0" w:afterAutospacing="0"/>
        <w:ind w:firstLine="142"/>
        <w:jc w:val="both"/>
        <w:rPr>
          <w:bCs/>
          <w:sz w:val="20"/>
          <w:szCs w:val="20"/>
        </w:rPr>
      </w:pPr>
    </w:p>
    <w:p w:rsidR="000604B6" w:rsidRDefault="000604B6" w:rsidP="00A91D66">
      <w:pPr>
        <w:pStyle w:val="NormlWeb"/>
        <w:spacing w:before="0" w:beforeAutospacing="0" w:after="0" w:afterAutospacing="0"/>
        <w:ind w:firstLine="142"/>
        <w:jc w:val="both"/>
        <w:rPr>
          <w:bCs/>
          <w:sz w:val="20"/>
          <w:szCs w:val="20"/>
        </w:rPr>
      </w:pPr>
    </w:p>
    <w:p w:rsidR="000D6F75" w:rsidRDefault="000D6F75" w:rsidP="000D6F75">
      <w:pPr>
        <w:pStyle w:val="NormlWeb"/>
        <w:spacing w:before="0" w:beforeAutospacing="0" w:after="0" w:afterAutospacing="0"/>
        <w:ind w:firstLine="142"/>
        <w:jc w:val="center"/>
        <w:rPr>
          <w:b/>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0D6F75" w:rsidRPr="004F31E0" w:rsidTr="00100E53">
        <w:tc>
          <w:tcPr>
            <w:tcW w:w="2024" w:type="dxa"/>
            <w:gridSpan w:val="2"/>
            <w:vAlign w:val="center"/>
          </w:tcPr>
          <w:p w:rsidR="000D6F75" w:rsidRPr="004F31E0" w:rsidRDefault="000D6F75" w:rsidP="00100E53">
            <w:pPr>
              <w:jc w:val="center"/>
            </w:pPr>
            <w:r w:rsidRPr="004F31E0">
              <w:rPr>
                <w:b/>
                <w:bCs/>
              </w:rPr>
              <w:t>Tematikai egység</w:t>
            </w:r>
          </w:p>
        </w:tc>
        <w:tc>
          <w:tcPr>
            <w:tcW w:w="6022" w:type="dxa"/>
            <w:vAlign w:val="center"/>
          </w:tcPr>
          <w:p w:rsidR="000D6F75" w:rsidRPr="004F31E0" w:rsidRDefault="000D6F75" w:rsidP="00100E53">
            <w:pPr>
              <w:autoSpaceDE w:val="0"/>
              <w:autoSpaceDN w:val="0"/>
              <w:adjustRightInd w:val="0"/>
              <w:jc w:val="center"/>
              <w:rPr>
                <w:b/>
                <w:bCs/>
              </w:rPr>
            </w:pPr>
            <w:r>
              <w:rPr>
                <w:b/>
                <w:bCs/>
              </w:rPr>
              <w:t>V</w:t>
            </w:r>
            <w:r w:rsidRPr="004F31E0">
              <w:rPr>
                <w:b/>
                <w:bCs/>
              </w:rPr>
              <w:t>I. Quintus H</w:t>
            </w:r>
            <w:r>
              <w:rPr>
                <w:b/>
                <w:bCs/>
              </w:rPr>
              <w:t>oratius Flaccus</w:t>
            </w:r>
            <w:r w:rsidRPr="004F31E0">
              <w:rPr>
                <w:b/>
                <w:bCs/>
              </w:rPr>
              <w:t xml:space="preserve"> Albius Tibullus</w:t>
            </w:r>
          </w:p>
        </w:tc>
        <w:tc>
          <w:tcPr>
            <w:tcW w:w="1276" w:type="dxa"/>
            <w:vAlign w:val="center"/>
          </w:tcPr>
          <w:p w:rsidR="000D6F75" w:rsidRPr="004F31E0" w:rsidRDefault="000D6F75" w:rsidP="00100E53">
            <w:pPr>
              <w:jc w:val="center"/>
              <w:rPr>
                <w:b/>
                <w:bCs/>
              </w:rPr>
            </w:pPr>
            <w:r w:rsidRPr="004F31E0">
              <w:rPr>
                <w:b/>
                <w:bCs/>
              </w:rPr>
              <w:t>Órakeret</w:t>
            </w:r>
          </w:p>
          <w:p w:rsidR="000D6F75" w:rsidRPr="004F31E0" w:rsidRDefault="000D6F75" w:rsidP="00100E53">
            <w:pPr>
              <w:jc w:val="center"/>
              <w:rPr>
                <w:b/>
                <w:bCs/>
              </w:rPr>
            </w:pPr>
            <w:r>
              <w:rPr>
                <w:b/>
                <w:bCs/>
              </w:rPr>
              <w:t>22</w:t>
            </w:r>
          </w:p>
        </w:tc>
      </w:tr>
      <w:tr w:rsidR="000D6F75" w:rsidRPr="004F31E0" w:rsidTr="00100E53">
        <w:trPr>
          <w:trHeight w:val="776"/>
        </w:trPr>
        <w:tc>
          <w:tcPr>
            <w:tcW w:w="2024" w:type="dxa"/>
            <w:gridSpan w:val="2"/>
            <w:vAlign w:val="center"/>
          </w:tcPr>
          <w:p w:rsidR="000D6F75" w:rsidRPr="004F31E0" w:rsidRDefault="000D6F75" w:rsidP="00100E53">
            <w:pPr>
              <w:jc w:val="center"/>
            </w:pPr>
            <w:r w:rsidRPr="004F31E0">
              <w:rPr>
                <w:b/>
                <w:bCs/>
              </w:rPr>
              <w:t>Előzetes tudás</w:t>
            </w:r>
          </w:p>
        </w:tc>
        <w:tc>
          <w:tcPr>
            <w:tcW w:w="7298" w:type="dxa"/>
            <w:gridSpan w:val="2"/>
          </w:tcPr>
          <w:p w:rsidR="000D6F75" w:rsidRPr="004F31E0" w:rsidRDefault="000D6F75" w:rsidP="00100E53">
            <w:r w:rsidRPr="004F31E0">
              <w:t>Ismert latin szöveg helyes intonációval, verses szöveg megfelelő időmérték szerint felolvasása.</w:t>
            </w:r>
          </w:p>
          <w:p w:rsidR="000D6F75" w:rsidRPr="004F31E0" w:rsidRDefault="000D6F75" w:rsidP="00100E53">
            <w:r w:rsidRPr="004F31E0">
              <w:t>A tanult szókincs ismerete, használata.</w:t>
            </w:r>
          </w:p>
          <w:p w:rsidR="000D6F75" w:rsidRPr="004F31E0" w:rsidRDefault="000D6F75" w:rsidP="00100E53">
            <w:r w:rsidRPr="004F31E0">
              <w:t>Műfajok az ókori görög irodalomban.</w:t>
            </w:r>
          </w:p>
        </w:tc>
      </w:tr>
      <w:tr w:rsidR="000D6F75" w:rsidRPr="004F31E0" w:rsidTr="00100E53">
        <w:tc>
          <w:tcPr>
            <w:tcW w:w="2024" w:type="dxa"/>
            <w:gridSpan w:val="2"/>
            <w:vAlign w:val="center"/>
          </w:tcPr>
          <w:p w:rsidR="000D6F75" w:rsidRPr="004F31E0" w:rsidRDefault="000D6F75" w:rsidP="00100E53">
            <w:pPr>
              <w:jc w:val="center"/>
            </w:pPr>
            <w:r w:rsidRPr="004F31E0">
              <w:rPr>
                <w:b/>
                <w:bCs/>
              </w:rPr>
              <w:t>A tematikai egység nevelési-fejlesztési céljai</w:t>
            </w:r>
          </w:p>
        </w:tc>
        <w:tc>
          <w:tcPr>
            <w:tcW w:w="7298" w:type="dxa"/>
            <w:gridSpan w:val="2"/>
          </w:tcPr>
          <w:p w:rsidR="000D6F75" w:rsidRPr="004F31E0" w:rsidRDefault="000D6F75" w:rsidP="00100E53">
            <w:pPr>
              <w:ind w:left="-23"/>
              <w:rPr>
                <w:bCs/>
                <w:iCs/>
              </w:rPr>
            </w:pPr>
            <w:r w:rsidRPr="004F31E0">
              <w:rPr>
                <w:bCs/>
                <w:iCs/>
              </w:rPr>
              <w:t>A teljes szókincs elsajátíttatása, alkalmazása.</w:t>
            </w:r>
          </w:p>
          <w:p w:rsidR="000D6F75" w:rsidRPr="004F31E0" w:rsidRDefault="000D6F75" w:rsidP="00100E53">
            <w:pPr>
              <w:ind w:left="-23"/>
              <w:rPr>
                <w:bCs/>
                <w:iCs/>
              </w:rPr>
            </w:pPr>
            <w:r w:rsidRPr="004F31E0">
              <w:rPr>
                <w:bCs/>
                <w:iCs/>
              </w:rPr>
              <w:t>A görög-római kultúra magyar művelődésben betöltött hatásának értékelésére és megbecsülésére nevelés.</w:t>
            </w:r>
          </w:p>
        </w:tc>
      </w:tr>
      <w:tr w:rsidR="006113A0" w:rsidRPr="004F31E0" w:rsidTr="006113A0">
        <w:trPr>
          <w:trHeight w:val="192"/>
        </w:trPr>
        <w:tc>
          <w:tcPr>
            <w:tcW w:w="9322" w:type="dxa"/>
            <w:gridSpan w:val="4"/>
            <w:vAlign w:val="center"/>
          </w:tcPr>
          <w:p w:rsidR="006113A0" w:rsidRPr="004F31E0" w:rsidRDefault="006113A0" w:rsidP="00100E53">
            <w:pPr>
              <w:jc w:val="center"/>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100E53">
            <w:pPr>
              <w:jc w:val="both"/>
            </w:pPr>
            <w:r w:rsidRPr="004F31E0">
              <w:rPr>
                <w:b/>
                <w:bCs/>
                <w:iCs/>
              </w:rPr>
              <w:t>Grammatikai ismeretek:</w:t>
            </w:r>
            <w:r w:rsidRPr="004F31E0">
              <w:t xml:space="preserve"> Alaktani ismeretek ismétlése.</w:t>
            </w:r>
          </w:p>
          <w:p w:rsidR="006113A0" w:rsidRPr="004F31E0" w:rsidRDefault="006113A0" w:rsidP="00100E53">
            <w:pPr>
              <w:jc w:val="both"/>
            </w:pPr>
            <w:r w:rsidRPr="004F31E0">
              <w:t>A tiltás gazdag kifejezési formáinak összegyűjtése a már megismert olvasmányokból. a személytelen igék ismétlése.</w:t>
            </w:r>
          </w:p>
          <w:p w:rsidR="006113A0" w:rsidRPr="004F31E0" w:rsidRDefault="006113A0" w:rsidP="00100E53">
            <w:pPr>
              <w:jc w:val="both"/>
              <w:rPr>
                <w:b/>
                <w:bCs/>
                <w:iCs/>
              </w:rPr>
            </w:pPr>
          </w:p>
          <w:p w:rsidR="006113A0" w:rsidRPr="004F31E0" w:rsidRDefault="006113A0" w:rsidP="00100E53">
            <w:pPr>
              <w:jc w:val="both"/>
              <w:rPr>
                <w:bCs/>
                <w:iCs/>
              </w:rPr>
            </w:pPr>
            <w:r w:rsidRPr="004F31E0">
              <w:rPr>
                <w:b/>
                <w:bCs/>
                <w:iCs/>
              </w:rPr>
              <w:t>Szövegfeldolgozás:</w:t>
            </w:r>
            <w:r w:rsidRPr="004F31E0">
              <w:rPr>
                <w:bCs/>
              </w:rPr>
              <w:t xml:space="preserve"> Válogatás Quintus Horatius Flaccus költeményeiből. Pl. Ad Maecenatem (Carm. I. 1.), Navem prosequitur, qua Vergilius vehebatur (Carm. I. 3.), Ad Thaliarchum (Carm. I. 9.), Ad Leuconoen (Carm. I. 11.), Ad Aristium Fuscum (Carm. I. 22.), </w:t>
            </w:r>
            <w:r w:rsidRPr="004F31E0">
              <w:t xml:space="preserve">Ad Dellium (Carm. II. 3.), </w:t>
            </w:r>
            <w:r w:rsidRPr="004F31E0">
              <w:rPr>
                <w:bCs/>
              </w:rPr>
              <w:t xml:space="preserve">Ad Licinium (Carm. II. 10.), Odi profanum volgus (Carm. III. 1. 1-4), Ad Lydiam (Carm. III. 9.), Ad Hebrum (Carm. III. 12.), Ad Melpomenem (Carm. III. 30.), Ad Tibullum (Epist. II. 4.), De arte poetica (Epist. II. 3., részletek), </w:t>
            </w:r>
            <w:r w:rsidRPr="004F31E0">
              <w:t>Qui fit, Maecenas (Sat. I. 1. 1-42), Quo, quo scelesti ruitis? (Epod. 7.).</w:t>
            </w:r>
            <w:r w:rsidRPr="004F31E0">
              <w:rPr>
                <w:bCs/>
                <w:iCs/>
              </w:rPr>
              <w:t xml:space="preserve"> Tibullus: detestatio belli (I. 10.)</w:t>
            </w:r>
          </w:p>
          <w:p w:rsidR="006113A0" w:rsidRPr="004F31E0" w:rsidRDefault="006113A0" w:rsidP="00100E53">
            <w:pPr>
              <w:jc w:val="both"/>
            </w:pPr>
          </w:p>
          <w:p w:rsidR="006113A0" w:rsidRPr="004F31E0" w:rsidRDefault="006113A0" w:rsidP="00100E53">
            <w:pPr>
              <w:jc w:val="both"/>
              <w:rPr>
                <w:bCs/>
                <w:iCs/>
              </w:rPr>
            </w:pPr>
            <w:r w:rsidRPr="004F31E0">
              <w:t>A műfordítás problémái és sajátosságai.</w:t>
            </w:r>
          </w:p>
          <w:p w:rsidR="006113A0" w:rsidRPr="004F31E0" w:rsidRDefault="006113A0" w:rsidP="00100E53">
            <w:pPr>
              <w:jc w:val="both"/>
              <w:rPr>
                <w:b/>
                <w:bCs/>
                <w:iCs/>
              </w:rPr>
            </w:pPr>
          </w:p>
          <w:p w:rsidR="006113A0" w:rsidRPr="004F31E0" w:rsidRDefault="006113A0" w:rsidP="00100E53">
            <w:pPr>
              <w:jc w:val="both"/>
              <w:rPr>
                <w:iCs/>
              </w:rPr>
            </w:pPr>
            <w:r w:rsidRPr="004F31E0">
              <w:rPr>
                <w:b/>
                <w:bCs/>
                <w:iCs/>
              </w:rPr>
              <w:t>Művelődés:</w:t>
            </w:r>
            <w:r w:rsidRPr="004F31E0">
              <w:t xml:space="preserve"> </w:t>
            </w:r>
            <w:r w:rsidRPr="004F31E0">
              <w:rPr>
                <w:bCs/>
                <w:iCs/>
              </w:rPr>
              <w:t>Horatius költeményeinek feldolgozása (pályafutásának sajátosságai, filozófiai nézeteinek megjelenítése költeményeiben, lelki gondok megoldása, a nyugalom keresése, alkotásainak esztétikai értékei, a költői öntudat Horatiusnál, a szerző utóélete, műfordítási problémák). Tibullus munkásága, barátsága Horatiussal.</w:t>
            </w:r>
          </w:p>
        </w:tc>
      </w:tr>
      <w:tr w:rsidR="000D6F75" w:rsidRPr="004F31E0" w:rsidTr="00100E53">
        <w:tc>
          <w:tcPr>
            <w:tcW w:w="1837" w:type="dxa"/>
            <w:vAlign w:val="center"/>
          </w:tcPr>
          <w:p w:rsidR="000D6F75" w:rsidRPr="004F31E0" w:rsidRDefault="000D6F75" w:rsidP="00100E53">
            <w:pPr>
              <w:autoSpaceDE w:val="0"/>
              <w:autoSpaceDN w:val="0"/>
              <w:adjustRightInd w:val="0"/>
              <w:jc w:val="both"/>
              <w:rPr>
                <w:b/>
                <w:bCs/>
              </w:rPr>
            </w:pPr>
            <w:r w:rsidRPr="004F31E0">
              <w:rPr>
                <w:b/>
              </w:rPr>
              <w:t>Kulcsfogalmak/ fogalmak</w:t>
            </w:r>
          </w:p>
        </w:tc>
        <w:tc>
          <w:tcPr>
            <w:tcW w:w="7485" w:type="dxa"/>
            <w:gridSpan w:val="3"/>
          </w:tcPr>
          <w:p w:rsidR="000D6F75" w:rsidRPr="004F31E0" w:rsidRDefault="000D6F75" w:rsidP="00100E53">
            <w:pPr>
              <w:jc w:val="both"/>
            </w:pPr>
            <w:r w:rsidRPr="004F31E0">
              <w:rPr>
                <w:bCs/>
                <w:iCs/>
              </w:rPr>
              <w:t xml:space="preserve">Coniunctivus </w:t>
            </w:r>
            <w:r w:rsidRPr="004F31E0">
              <w:t>prohibitivus; stilisztikai példatár, szinonima, főnevesülés, metrika, skandálás, eredeti szöveg, műfordítás, strófa, kakofónia, carpe diem, aurea mediocritas, himnusz</w:t>
            </w:r>
          </w:p>
        </w:tc>
      </w:tr>
    </w:tbl>
    <w:p w:rsidR="000D6F75" w:rsidRPr="004F31E0" w:rsidRDefault="000D6F75" w:rsidP="000D6F75">
      <w:pPr>
        <w:jc w:val="both"/>
      </w:pPr>
    </w:p>
    <w:p w:rsidR="00DD0E95" w:rsidRDefault="00DD0E95" w:rsidP="00DD0E95">
      <w:pPr>
        <w:pStyle w:val="NormlWeb"/>
        <w:spacing w:before="0" w:beforeAutospacing="0" w:after="0" w:afterAutospacing="0"/>
        <w:ind w:firstLine="142"/>
        <w:jc w:val="both"/>
        <w:rPr>
          <w:bCs/>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7250"/>
      </w:tblGrid>
      <w:tr w:rsidR="00DD0E95" w:rsidRPr="004F31E0" w:rsidTr="00100E53">
        <w:trPr>
          <w:trHeight w:val="550"/>
        </w:trPr>
        <w:tc>
          <w:tcPr>
            <w:tcW w:w="2000" w:type="dxa"/>
            <w:tcBorders>
              <w:top w:val="single" w:sz="4" w:space="0" w:color="auto"/>
              <w:left w:val="single" w:sz="4" w:space="0" w:color="auto"/>
              <w:bottom w:val="single" w:sz="4" w:space="0" w:color="auto"/>
              <w:right w:val="single" w:sz="4" w:space="0" w:color="auto"/>
            </w:tcBorders>
            <w:vAlign w:val="center"/>
          </w:tcPr>
          <w:p w:rsidR="00DD0E95" w:rsidRPr="004F31E0" w:rsidRDefault="00DD0E95" w:rsidP="00100E53">
            <w:pPr>
              <w:pStyle w:val="NormlWeb"/>
              <w:ind w:firstLine="142"/>
              <w:jc w:val="both"/>
              <w:rPr>
                <w:b/>
                <w:bCs/>
                <w:sz w:val="20"/>
                <w:szCs w:val="20"/>
              </w:rPr>
            </w:pPr>
            <w:r w:rsidRPr="004F31E0">
              <w:rPr>
                <w:b/>
                <w:bCs/>
                <w:sz w:val="20"/>
                <w:szCs w:val="20"/>
              </w:rPr>
              <w:t>A fejlesztés várt eredményei a két évfolyamos ciklus végén</w:t>
            </w:r>
          </w:p>
        </w:tc>
        <w:tc>
          <w:tcPr>
            <w:tcW w:w="7250" w:type="dxa"/>
            <w:tcBorders>
              <w:top w:val="single" w:sz="4" w:space="0" w:color="auto"/>
              <w:left w:val="single" w:sz="4" w:space="0" w:color="auto"/>
              <w:bottom w:val="single" w:sz="4" w:space="0" w:color="auto"/>
              <w:right w:val="single" w:sz="4" w:space="0" w:color="auto"/>
            </w:tcBorders>
          </w:tcPr>
          <w:p w:rsidR="00DD0E95" w:rsidRPr="004F31E0" w:rsidRDefault="00DD0E95" w:rsidP="00100E53">
            <w:pPr>
              <w:pStyle w:val="NormlWeb"/>
              <w:ind w:firstLine="142"/>
              <w:jc w:val="both"/>
              <w:rPr>
                <w:bCs/>
                <w:sz w:val="20"/>
                <w:szCs w:val="20"/>
              </w:rPr>
            </w:pPr>
            <w:r w:rsidRPr="004F31E0">
              <w:rPr>
                <w:bCs/>
                <w:sz w:val="20"/>
                <w:szCs w:val="20"/>
              </w:rPr>
              <w:t xml:space="preserve">A tanulók legyenek képesek ismert latin szövegek nyelvtani elemeinek felismerésére és magyarázatára. </w:t>
            </w:r>
          </w:p>
          <w:p w:rsidR="00DD0E95" w:rsidRPr="004F31E0" w:rsidRDefault="00DD0E95" w:rsidP="00100E53">
            <w:pPr>
              <w:pStyle w:val="NormlWeb"/>
              <w:ind w:firstLine="142"/>
              <w:jc w:val="both"/>
              <w:rPr>
                <w:bCs/>
                <w:sz w:val="20"/>
                <w:szCs w:val="20"/>
              </w:rPr>
            </w:pPr>
            <w:r w:rsidRPr="004F31E0">
              <w:rPr>
                <w:bCs/>
                <w:sz w:val="20"/>
                <w:szCs w:val="20"/>
              </w:rPr>
              <w:lastRenderedPageBreak/>
              <w:t xml:space="preserve">Tudjanak ismert prózai és verses szöveget felolvasni (megfelelő időmérték szerint), ismerjék fel és magyarázzák meg a szöveg szókészletének és szerkesztésének jellegzetességeit. </w:t>
            </w:r>
          </w:p>
          <w:p w:rsidR="00DD0E95" w:rsidRPr="004F31E0" w:rsidRDefault="00DD0E95" w:rsidP="00100E53">
            <w:pPr>
              <w:pStyle w:val="NormlWeb"/>
              <w:ind w:firstLine="142"/>
              <w:jc w:val="both"/>
              <w:rPr>
                <w:bCs/>
                <w:sz w:val="20"/>
                <w:szCs w:val="20"/>
              </w:rPr>
            </w:pPr>
            <w:r w:rsidRPr="004F31E0">
              <w:rPr>
                <w:bCs/>
                <w:sz w:val="20"/>
                <w:szCs w:val="20"/>
              </w:rPr>
              <w:t xml:space="preserve">A tanulók legyenek képesek több szempontból elemezni az olvasott rövidebb műveket és a hosszabb alkotásokból vett részleteket. Tudják rendszerezni, értékelni a szövegek tartalmi hangsúlyait, főbb információit. </w:t>
            </w:r>
          </w:p>
        </w:tc>
      </w:tr>
    </w:tbl>
    <w:p w:rsidR="00DD0E95" w:rsidRPr="004F31E0" w:rsidRDefault="00DD0E95" w:rsidP="00DD0E95">
      <w:pPr>
        <w:pStyle w:val="NormlWeb"/>
        <w:spacing w:before="0" w:beforeAutospacing="0" w:after="0" w:afterAutospacing="0"/>
        <w:rPr>
          <w:b/>
          <w:bCs/>
          <w:sz w:val="20"/>
          <w:szCs w:val="20"/>
        </w:rPr>
      </w:pPr>
    </w:p>
    <w:p w:rsidR="00DD0E95" w:rsidRDefault="00DD0E95" w:rsidP="00A91D66">
      <w:pPr>
        <w:pStyle w:val="NormlWeb"/>
        <w:spacing w:before="0" w:beforeAutospacing="0" w:after="0" w:afterAutospacing="0"/>
        <w:ind w:firstLine="142"/>
        <w:jc w:val="both"/>
        <w:rPr>
          <w:bCs/>
          <w:sz w:val="20"/>
          <w:szCs w:val="20"/>
        </w:rPr>
      </w:pPr>
    </w:p>
    <w:p w:rsidR="00DD0E95" w:rsidRDefault="00DD0E95" w:rsidP="00A91D66">
      <w:pPr>
        <w:pStyle w:val="NormlWeb"/>
        <w:spacing w:before="0" w:beforeAutospacing="0" w:after="0" w:afterAutospacing="0"/>
        <w:ind w:firstLine="142"/>
        <w:jc w:val="both"/>
        <w:rPr>
          <w:bCs/>
          <w:sz w:val="20"/>
          <w:szCs w:val="20"/>
        </w:rPr>
      </w:pPr>
    </w:p>
    <w:p w:rsidR="000D6F75" w:rsidRPr="000D6F75" w:rsidRDefault="000D6F75" w:rsidP="000D6F75">
      <w:pPr>
        <w:pStyle w:val="NormlWeb"/>
        <w:spacing w:before="0" w:beforeAutospacing="0" w:after="0" w:afterAutospacing="0"/>
        <w:ind w:firstLine="142"/>
        <w:jc w:val="center"/>
        <w:rPr>
          <w:b/>
          <w:bCs/>
        </w:rPr>
      </w:pPr>
      <w:r w:rsidRPr="000D6F75">
        <w:rPr>
          <w:b/>
          <w:bCs/>
        </w:rPr>
        <w:t>11. évfolyam</w:t>
      </w:r>
    </w:p>
    <w:p w:rsidR="000D6F75" w:rsidRDefault="000D6F75" w:rsidP="00A91D66">
      <w:pPr>
        <w:pStyle w:val="NormlWeb"/>
        <w:spacing w:before="0" w:beforeAutospacing="0" w:after="0" w:afterAutospacing="0"/>
        <w:ind w:firstLine="142"/>
        <w:jc w:val="both"/>
        <w:rPr>
          <w:bCs/>
          <w:sz w:val="20"/>
          <w:szCs w:val="20"/>
        </w:rPr>
      </w:pPr>
    </w:p>
    <w:p w:rsidR="000D6F75" w:rsidRPr="004F31E0" w:rsidRDefault="000D6F75" w:rsidP="000D6F75">
      <w:pPr>
        <w:pStyle w:val="NormlWeb"/>
        <w:spacing w:before="0" w:beforeAutospacing="0" w:after="0" w:afterAutospacing="0"/>
        <w:jc w:val="both"/>
        <w:rPr>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0D6F75" w:rsidRPr="004F31E0" w:rsidTr="00100E53">
        <w:tc>
          <w:tcPr>
            <w:tcW w:w="2024" w:type="dxa"/>
            <w:gridSpan w:val="2"/>
            <w:vAlign w:val="center"/>
          </w:tcPr>
          <w:p w:rsidR="000D6F75" w:rsidRPr="004F31E0" w:rsidRDefault="000D6F75" w:rsidP="00100E53">
            <w:pPr>
              <w:jc w:val="center"/>
            </w:pPr>
            <w:r w:rsidRPr="004F31E0">
              <w:rPr>
                <w:b/>
                <w:bCs/>
              </w:rPr>
              <w:t>Tematikai egység</w:t>
            </w:r>
          </w:p>
        </w:tc>
        <w:tc>
          <w:tcPr>
            <w:tcW w:w="6022" w:type="dxa"/>
            <w:vAlign w:val="center"/>
          </w:tcPr>
          <w:p w:rsidR="000D6F75" w:rsidRPr="004F31E0" w:rsidRDefault="000D6F75" w:rsidP="00100E53">
            <w:pPr>
              <w:autoSpaceDE w:val="0"/>
              <w:autoSpaceDN w:val="0"/>
              <w:adjustRightInd w:val="0"/>
              <w:jc w:val="center"/>
              <w:rPr>
                <w:b/>
                <w:bCs/>
              </w:rPr>
            </w:pPr>
            <w:r>
              <w:rPr>
                <w:b/>
                <w:bCs/>
              </w:rPr>
              <w:t>I</w:t>
            </w:r>
            <w:r w:rsidRPr="004F31E0">
              <w:rPr>
                <w:b/>
                <w:bCs/>
              </w:rPr>
              <w:t>. Titus Lucretius Carus</w:t>
            </w:r>
          </w:p>
        </w:tc>
        <w:tc>
          <w:tcPr>
            <w:tcW w:w="1276" w:type="dxa"/>
            <w:vAlign w:val="center"/>
          </w:tcPr>
          <w:p w:rsidR="000D6F75" w:rsidRPr="004F31E0" w:rsidRDefault="000D6F75" w:rsidP="00100E53">
            <w:pPr>
              <w:jc w:val="center"/>
              <w:rPr>
                <w:b/>
                <w:bCs/>
              </w:rPr>
            </w:pPr>
            <w:r w:rsidRPr="004F31E0">
              <w:rPr>
                <w:b/>
                <w:bCs/>
              </w:rPr>
              <w:t>Órakeret</w:t>
            </w:r>
          </w:p>
          <w:p w:rsidR="000D6F75" w:rsidRPr="004F31E0" w:rsidRDefault="00DD0E95" w:rsidP="00100E53">
            <w:pPr>
              <w:jc w:val="center"/>
              <w:rPr>
                <w:b/>
                <w:bCs/>
              </w:rPr>
            </w:pPr>
            <w:r>
              <w:rPr>
                <w:b/>
                <w:bCs/>
              </w:rPr>
              <w:t>10</w:t>
            </w:r>
          </w:p>
        </w:tc>
      </w:tr>
      <w:tr w:rsidR="000D6F75" w:rsidRPr="004F31E0" w:rsidTr="00100E53">
        <w:trPr>
          <w:trHeight w:val="776"/>
        </w:trPr>
        <w:tc>
          <w:tcPr>
            <w:tcW w:w="2024" w:type="dxa"/>
            <w:gridSpan w:val="2"/>
            <w:vAlign w:val="center"/>
          </w:tcPr>
          <w:p w:rsidR="000D6F75" w:rsidRPr="004F31E0" w:rsidRDefault="000D6F75" w:rsidP="00100E53">
            <w:pPr>
              <w:jc w:val="center"/>
            </w:pPr>
            <w:r w:rsidRPr="004F31E0">
              <w:rPr>
                <w:b/>
                <w:bCs/>
              </w:rPr>
              <w:t>Előzetes tudás</w:t>
            </w:r>
          </w:p>
        </w:tc>
        <w:tc>
          <w:tcPr>
            <w:tcW w:w="7298" w:type="dxa"/>
            <w:gridSpan w:val="2"/>
          </w:tcPr>
          <w:p w:rsidR="000D6F75" w:rsidRPr="004F31E0" w:rsidRDefault="000D6F75" w:rsidP="00100E53">
            <w:pPr>
              <w:jc w:val="both"/>
            </w:pPr>
            <w:r w:rsidRPr="004F31E0">
              <w:t>Klasszikus szövegek hagyományos magyar ejtés szerinti felolvasása.</w:t>
            </w:r>
          </w:p>
          <w:p w:rsidR="000D6F75" w:rsidRPr="004F31E0" w:rsidRDefault="000D6F75" w:rsidP="00100E53">
            <w:pPr>
              <w:jc w:val="both"/>
            </w:pPr>
            <w:r w:rsidRPr="004F31E0">
              <w:t>A grammatikai-stilisztikai szakkifejezések, az alaktani ismeretek helyes alkalmazása.</w:t>
            </w:r>
          </w:p>
        </w:tc>
      </w:tr>
      <w:tr w:rsidR="000D6F75" w:rsidRPr="004F31E0" w:rsidTr="00100E53">
        <w:tc>
          <w:tcPr>
            <w:tcW w:w="2024" w:type="dxa"/>
            <w:gridSpan w:val="2"/>
            <w:vAlign w:val="center"/>
          </w:tcPr>
          <w:p w:rsidR="000D6F75" w:rsidRPr="004F31E0" w:rsidRDefault="000D6F75" w:rsidP="00100E53">
            <w:pPr>
              <w:jc w:val="center"/>
            </w:pPr>
            <w:r w:rsidRPr="004F31E0">
              <w:rPr>
                <w:b/>
                <w:bCs/>
              </w:rPr>
              <w:t>A tematikai egység nevelési-fejlesztési céljai</w:t>
            </w:r>
          </w:p>
        </w:tc>
        <w:tc>
          <w:tcPr>
            <w:tcW w:w="7298" w:type="dxa"/>
            <w:gridSpan w:val="2"/>
          </w:tcPr>
          <w:p w:rsidR="000D6F75" w:rsidRPr="004F31E0" w:rsidRDefault="000D6F75" w:rsidP="00100E53">
            <w:pPr>
              <w:ind w:left="-23"/>
              <w:jc w:val="both"/>
              <w:rPr>
                <w:bCs/>
                <w:iCs/>
              </w:rPr>
            </w:pPr>
            <w:r w:rsidRPr="004F31E0">
              <w:rPr>
                <w:bCs/>
                <w:iCs/>
              </w:rPr>
              <w:t>A latin nyelvtani jelenségek ismeretének elmélyítése, sokoldalú alkalmaztatása.</w:t>
            </w:r>
          </w:p>
        </w:tc>
      </w:tr>
      <w:tr w:rsidR="006113A0" w:rsidRPr="004F31E0" w:rsidTr="006113A0">
        <w:trPr>
          <w:trHeight w:val="192"/>
        </w:trPr>
        <w:tc>
          <w:tcPr>
            <w:tcW w:w="9322" w:type="dxa"/>
            <w:gridSpan w:val="4"/>
            <w:vAlign w:val="center"/>
          </w:tcPr>
          <w:p w:rsidR="006113A0" w:rsidRPr="004F31E0" w:rsidRDefault="006113A0" w:rsidP="00100E53">
            <w:pPr>
              <w:jc w:val="both"/>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100E53">
            <w:pPr>
              <w:jc w:val="both"/>
              <w:rPr>
                <w:bCs/>
                <w:iCs/>
              </w:rPr>
            </w:pPr>
            <w:r w:rsidRPr="004F31E0">
              <w:rPr>
                <w:b/>
                <w:bCs/>
                <w:iCs/>
              </w:rPr>
              <w:t>Grammatikai ismeretek:</w:t>
            </w:r>
            <w:r w:rsidRPr="004F31E0">
              <w:rPr>
                <w:bCs/>
                <w:iCs/>
              </w:rPr>
              <w:t xml:space="preserve"> Alaktani ismeretek ismétlése (az öt declinatio, az igeragozás rendszere).</w:t>
            </w:r>
          </w:p>
          <w:p w:rsidR="006113A0" w:rsidRPr="004F31E0" w:rsidRDefault="006113A0" w:rsidP="00100E53">
            <w:pPr>
              <w:jc w:val="both"/>
              <w:rPr>
                <w:bCs/>
                <w:iCs/>
              </w:rPr>
            </w:pPr>
            <w:r w:rsidRPr="004F31E0">
              <w:rPr>
                <w:bCs/>
                <w:iCs/>
              </w:rPr>
              <w:t>Coniugatio periphrastica activa et passiva (két eddig különálló nyelvtan összekapcsolása).</w:t>
            </w:r>
          </w:p>
          <w:p w:rsidR="006113A0" w:rsidRPr="004F31E0" w:rsidRDefault="006113A0" w:rsidP="00100E53">
            <w:pPr>
              <w:jc w:val="both"/>
              <w:rPr>
                <w:bCs/>
                <w:iCs/>
              </w:rPr>
            </w:pPr>
            <w:r w:rsidRPr="004F31E0">
              <w:rPr>
                <w:bCs/>
                <w:iCs/>
              </w:rPr>
              <w:t xml:space="preserve">Archaizmusok. </w:t>
            </w:r>
          </w:p>
          <w:p w:rsidR="006113A0" w:rsidRPr="004F31E0" w:rsidRDefault="006113A0" w:rsidP="00100E53">
            <w:pPr>
              <w:jc w:val="both"/>
              <w:rPr>
                <w:bCs/>
              </w:rPr>
            </w:pPr>
            <w:r w:rsidRPr="004F31E0">
              <w:rPr>
                <w:bCs/>
                <w:iCs/>
              </w:rPr>
              <w:t>Az esettan fogalma. A nominativus használata.</w:t>
            </w:r>
          </w:p>
          <w:p w:rsidR="006113A0" w:rsidRPr="004F31E0" w:rsidRDefault="006113A0" w:rsidP="00100E53">
            <w:pPr>
              <w:jc w:val="both"/>
            </w:pPr>
            <w:r w:rsidRPr="004F31E0">
              <w:rPr>
                <w:b/>
                <w:bCs/>
                <w:iCs/>
              </w:rPr>
              <w:t>Szövegfeldolgozás:</w:t>
            </w:r>
            <w:r w:rsidRPr="004F31E0">
              <w:rPr>
                <w:bCs/>
                <w:iCs/>
              </w:rPr>
              <w:t xml:space="preserve"> Részletek </w:t>
            </w:r>
            <w:r w:rsidRPr="004F31E0">
              <w:rPr>
                <w:bCs/>
              </w:rPr>
              <w:t>Lucretius De rerum natura c. tankölteményéből (pl.</w:t>
            </w:r>
            <w:r w:rsidRPr="004F31E0">
              <w:t xml:space="preserve"> Venus-himnusz I. 1-20, Porszem-hasonlat II. 112-124).</w:t>
            </w:r>
          </w:p>
          <w:p w:rsidR="006113A0" w:rsidRPr="004F31E0" w:rsidRDefault="006113A0" w:rsidP="00100E53">
            <w:pPr>
              <w:jc w:val="both"/>
            </w:pPr>
            <w:r w:rsidRPr="004F31E0">
              <w:t>Stíluselemzés, a sajátos szerzői megfogalmazás megismerése.</w:t>
            </w:r>
          </w:p>
          <w:p w:rsidR="006113A0" w:rsidRPr="004F31E0" w:rsidRDefault="006113A0" w:rsidP="00100E53">
            <w:pPr>
              <w:jc w:val="both"/>
              <w:rPr>
                <w:b/>
                <w:bCs/>
                <w:iCs/>
              </w:rPr>
            </w:pPr>
          </w:p>
          <w:p w:rsidR="006113A0" w:rsidRPr="004F31E0" w:rsidRDefault="006113A0" w:rsidP="00100E53">
            <w:pPr>
              <w:jc w:val="both"/>
              <w:rPr>
                <w:iCs/>
              </w:rPr>
            </w:pPr>
            <w:r w:rsidRPr="004F31E0">
              <w:rPr>
                <w:b/>
                <w:bCs/>
                <w:iCs/>
              </w:rPr>
              <w:t>Művelődés:</w:t>
            </w:r>
            <w:r w:rsidRPr="004F31E0">
              <w:t xml:space="preserve"> Lucretius költészete (Epikurosz hatása Lucretiusra, az ókori atomtan, filozófiai fogalmak képi megjelenítése Lucretiusnál, Lucretius hatása).</w:t>
            </w:r>
          </w:p>
        </w:tc>
      </w:tr>
      <w:tr w:rsidR="000D6F75" w:rsidRPr="004F31E0" w:rsidTr="00100E53">
        <w:tc>
          <w:tcPr>
            <w:tcW w:w="1837" w:type="dxa"/>
            <w:vAlign w:val="center"/>
          </w:tcPr>
          <w:p w:rsidR="000D6F75" w:rsidRPr="004F31E0" w:rsidRDefault="000D6F75" w:rsidP="00100E53">
            <w:pPr>
              <w:autoSpaceDE w:val="0"/>
              <w:autoSpaceDN w:val="0"/>
              <w:adjustRightInd w:val="0"/>
              <w:jc w:val="center"/>
              <w:rPr>
                <w:b/>
                <w:bCs/>
              </w:rPr>
            </w:pPr>
            <w:r w:rsidRPr="004F31E0">
              <w:rPr>
                <w:b/>
              </w:rPr>
              <w:t>Kulcsfogalmak/ fogalmak</w:t>
            </w:r>
          </w:p>
        </w:tc>
        <w:tc>
          <w:tcPr>
            <w:tcW w:w="7485" w:type="dxa"/>
            <w:gridSpan w:val="3"/>
          </w:tcPr>
          <w:p w:rsidR="000D6F75" w:rsidRPr="004F31E0" w:rsidRDefault="000D6F75" w:rsidP="00100E53">
            <w:pPr>
              <w:jc w:val="both"/>
            </w:pPr>
            <w:r w:rsidRPr="004F31E0">
              <w:t>coniugatio periphrastica, epikureizmus, atomos, tanköltemény</w:t>
            </w:r>
          </w:p>
        </w:tc>
      </w:tr>
    </w:tbl>
    <w:p w:rsidR="000D6F75" w:rsidRDefault="000D6F75" w:rsidP="000D6F75"/>
    <w:p w:rsidR="000D6F75" w:rsidRDefault="000D6F75" w:rsidP="00A91D66">
      <w:pPr>
        <w:pStyle w:val="NormlWeb"/>
        <w:spacing w:before="0" w:beforeAutospacing="0" w:after="0" w:afterAutospacing="0"/>
        <w:ind w:firstLine="142"/>
        <w:jc w:val="both"/>
        <w:rPr>
          <w:bCs/>
          <w:sz w:val="20"/>
          <w:szCs w:val="20"/>
        </w:rPr>
      </w:pPr>
    </w:p>
    <w:p w:rsidR="000D6F75" w:rsidRPr="004F31E0" w:rsidRDefault="000D6F75" w:rsidP="000D6F75">
      <w:pPr>
        <w:pStyle w:val="NormlWeb"/>
        <w:spacing w:before="0" w:beforeAutospacing="0" w:after="0" w:afterAutospacing="0"/>
        <w:ind w:firstLine="142"/>
        <w:jc w:val="both"/>
        <w:rPr>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0D6F75" w:rsidRPr="004F31E0" w:rsidTr="00100E53">
        <w:tc>
          <w:tcPr>
            <w:tcW w:w="2024" w:type="dxa"/>
            <w:gridSpan w:val="2"/>
            <w:vAlign w:val="center"/>
          </w:tcPr>
          <w:p w:rsidR="000D6F75" w:rsidRPr="004F31E0" w:rsidRDefault="000D6F75" w:rsidP="00100E53">
            <w:pPr>
              <w:jc w:val="center"/>
            </w:pPr>
            <w:r w:rsidRPr="004F31E0">
              <w:rPr>
                <w:b/>
                <w:bCs/>
              </w:rPr>
              <w:t>Tematikai egység</w:t>
            </w:r>
          </w:p>
        </w:tc>
        <w:tc>
          <w:tcPr>
            <w:tcW w:w="6022" w:type="dxa"/>
            <w:vAlign w:val="center"/>
          </w:tcPr>
          <w:p w:rsidR="000D6F75" w:rsidRPr="004F31E0" w:rsidRDefault="000D6F75" w:rsidP="00100E53">
            <w:pPr>
              <w:autoSpaceDE w:val="0"/>
              <w:autoSpaceDN w:val="0"/>
              <w:adjustRightInd w:val="0"/>
              <w:jc w:val="center"/>
              <w:rPr>
                <w:b/>
                <w:bCs/>
              </w:rPr>
            </w:pPr>
            <w:r w:rsidRPr="004F31E0">
              <w:rPr>
                <w:b/>
                <w:bCs/>
              </w:rPr>
              <w:t>I</w:t>
            </w:r>
            <w:r>
              <w:rPr>
                <w:b/>
                <w:bCs/>
              </w:rPr>
              <w:t>I</w:t>
            </w:r>
            <w:r w:rsidRPr="004F31E0">
              <w:rPr>
                <w:b/>
                <w:bCs/>
              </w:rPr>
              <w:t xml:space="preserve">. </w:t>
            </w:r>
            <w:r w:rsidRPr="004F31E0">
              <w:rPr>
                <w:b/>
              </w:rPr>
              <w:t>Cornelius Tacitus</w:t>
            </w:r>
          </w:p>
        </w:tc>
        <w:tc>
          <w:tcPr>
            <w:tcW w:w="1276" w:type="dxa"/>
            <w:vAlign w:val="center"/>
          </w:tcPr>
          <w:p w:rsidR="000D6F75" w:rsidRPr="004F31E0" w:rsidRDefault="000D6F75" w:rsidP="00100E53">
            <w:pPr>
              <w:jc w:val="center"/>
              <w:rPr>
                <w:b/>
                <w:bCs/>
              </w:rPr>
            </w:pPr>
            <w:r w:rsidRPr="004F31E0">
              <w:rPr>
                <w:b/>
                <w:bCs/>
              </w:rPr>
              <w:t>Órakeret</w:t>
            </w:r>
          </w:p>
          <w:p w:rsidR="000D6F75" w:rsidRPr="004F31E0" w:rsidRDefault="000D6F75" w:rsidP="00100E53">
            <w:pPr>
              <w:jc w:val="center"/>
              <w:rPr>
                <w:b/>
                <w:bCs/>
              </w:rPr>
            </w:pPr>
            <w:r>
              <w:rPr>
                <w:b/>
                <w:bCs/>
              </w:rPr>
              <w:t>12</w:t>
            </w:r>
          </w:p>
        </w:tc>
      </w:tr>
      <w:tr w:rsidR="000D6F75" w:rsidRPr="004F31E0" w:rsidTr="00100E53">
        <w:trPr>
          <w:trHeight w:val="776"/>
        </w:trPr>
        <w:tc>
          <w:tcPr>
            <w:tcW w:w="2024" w:type="dxa"/>
            <w:gridSpan w:val="2"/>
            <w:vAlign w:val="center"/>
          </w:tcPr>
          <w:p w:rsidR="000D6F75" w:rsidRPr="004F31E0" w:rsidRDefault="000D6F75" w:rsidP="00100E53">
            <w:pPr>
              <w:jc w:val="center"/>
            </w:pPr>
            <w:r w:rsidRPr="004F31E0">
              <w:rPr>
                <w:b/>
                <w:bCs/>
              </w:rPr>
              <w:t>Előzetes tudás</w:t>
            </w:r>
          </w:p>
        </w:tc>
        <w:tc>
          <w:tcPr>
            <w:tcW w:w="7298" w:type="dxa"/>
            <w:gridSpan w:val="2"/>
          </w:tcPr>
          <w:p w:rsidR="000D6F75" w:rsidRPr="004F31E0" w:rsidRDefault="000D6F75" w:rsidP="00100E53">
            <w:pPr>
              <w:jc w:val="both"/>
            </w:pPr>
            <w:r w:rsidRPr="004F31E0">
              <w:t>Fordítástechnikai alapismeretek.</w:t>
            </w:r>
          </w:p>
          <w:p w:rsidR="000D6F75" w:rsidRPr="004F31E0" w:rsidRDefault="000D6F75" w:rsidP="00100E53">
            <w:pPr>
              <w:jc w:val="both"/>
            </w:pPr>
            <w:r w:rsidRPr="004F31E0">
              <w:t>A görög és a római kultúra kapcsolata.</w:t>
            </w:r>
          </w:p>
        </w:tc>
      </w:tr>
      <w:tr w:rsidR="000D6F75" w:rsidRPr="004F31E0" w:rsidTr="00100E53">
        <w:tc>
          <w:tcPr>
            <w:tcW w:w="2024" w:type="dxa"/>
            <w:gridSpan w:val="2"/>
            <w:vAlign w:val="center"/>
          </w:tcPr>
          <w:p w:rsidR="000D6F75" w:rsidRPr="004F31E0" w:rsidRDefault="000D6F75" w:rsidP="00100E53">
            <w:pPr>
              <w:jc w:val="center"/>
            </w:pPr>
            <w:r w:rsidRPr="004F31E0">
              <w:rPr>
                <w:b/>
                <w:bCs/>
              </w:rPr>
              <w:t>A tematikai egység nevelési-fejlesztési céljai</w:t>
            </w:r>
          </w:p>
        </w:tc>
        <w:tc>
          <w:tcPr>
            <w:tcW w:w="7298" w:type="dxa"/>
            <w:gridSpan w:val="2"/>
          </w:tcPr>
          <w:p w:rsidR="000D6F75" w:rsidRPr="004F31E0" w:rsidRDefault="000D6F75" w:rsidP="00100E53">
            <w:pPr>
              <w:ind w:left="-23"/>
              <w:jc w:val="both"/>
              <w:rPr>
                <w:bCs/>
                <w:iCs/>
              </w:rPr>
            </w:pPr>
            <w:r w:rsidRPr="004F31E0">
              <w:rPr>
                <w:bCs/>
                <w:iCs/>
              </w:rPr>
              <w:t>Bilinguis szövegek olvasásának elsajátíttatása.</w:t>
            </w:r>
          </w:p>
          <w:p w:rsidR="000D6F75" w:rsidRPr="004F31E0" w:rsidRDefault="000D6F75" w:rsidP="00100E53">
            <w:pPr>
              <w:ind w:left="-23"/>
              <w:jc w:val="both"/>
              <w:rPr>
                <w:bCs/>
                <w:iCs/>
              </w:rPr>
            </w:pPr>
            <w:r w:rsidRPr="004F31E0">
              <w:rPr>
                <w:bCs/>
                <w:iCs/>
              </w:rPr>
              <w:t>A római hagyományok szerepének felismertetése a tárgyalt szerzők műveiben.</w:t>
            </w:r>
          </w:p>
        </w:tc>
      </w:tr>
      <w:tr w:rsidR="006113A0" w:rsidRPr="004F31E0" w:rsidTr="006113A0">
        <w:trPr>
          <w:trHeight w:val="192"/>
        </w:trPr>
        <w:tc>
          <w:tcPr>
            <w:tcW w:w="9322" w:type="dxa"/>
            <w:gridSpan w:val="4"/>
            <w:vAlign w:val="center"/>
          </w:tcPr>
          <w:p w:rsidR="006113A0" w:rsidRPr="004F31E0" w:rsidRDefault="006113A0" w:rsidP="00100E53">
            <w:pPr>
              <w:jc w:val="both"/>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100E53">
            <w:pPr>
              <w:jc w:val="both"/>
              <w:rPr>
                <w:bCs/>
                <w:iCs/>
              </w:rPr>
            </w:pPr>
            <w:r w:rsidRPr="004F31E0">
              <w:rPr>
                <w:b/>
                <w:bCs/>
                <w:iCs/>
              </w:rPr>
              <w:t>Grammatikai ismeretek:</w:t>
            </w:r>
            <w:r w:rsidRPr="004F31E0">
              <w:t xml:space="preserve"> </w:t>
            </w:r>
            <w:r w:rsidRPr="004F31E0">
              <w:rPr>
                <w:bCs/>
                <w:iCs/>
              </w:rPr>
              <w:t>a deponens és semideponens igék ismétlése. A consecutio temporum fő- és mellékszabályainak és a függő kérdés ismétlése, alkalmazása.</w:t>
            </w:r>
          </w:p>
          <w:p w:rsidR="006113A0" w:rsidRPr="004F31E0" w:rsidRDefault="006113A0" w:rsidP="00100E53">
            <w:pPr>
              <w:jc w:val="both"/>
              <w:rPr>
                <w:bCs/>
                <w:iCs/>
              </w:rPr>
            </w:pPr>
            <w:r w:rsidRPr="004F31E0">
              <w:rPr>
                <w:bCs/>
                <w:iCs/>
              </w:rPr>
              <w:lastRenderedPageBreak/>
              <w:t>Latin-magyar középszótár és internetes szótár használata, tanári irányítás nélkül közepes nehézségű szövegek fordítása.</w:t>
            </w:r>
          </w:p>
          <w:p w:rsidR="006113A0" w:rsidRPr="004F31E0" w:rsidRDefault="006113A0" w:rsidP="00100E53">
            <w:pPr>
              <w:jc w:val="both"/>
              <w:rPr>
                <w:b/>
                <w:bCs/>
                <w:iCs/>
              </w:rPr>
            </w:pPr>
          </w:p>
          <w:p w:rsidR="006113A0" w:rsidRPr="004F31E0" w:rsidRDefault="006113A0" w:rsidP="00100E53">
            <w:pPr>
              <w:jc w:val="both"/>
            </w:pPr>
            <w:r w:rsidRPr="004F31E0">
              <w:rPr>
                <w:b/>
                <w:bCs/>
                <w:iCs/>
              </w:rPr>
              <w:t>Szövegfeldolgozás:</w:t>
            </w:r>
            <w:r w:rsidRPr="004F31E0">
              <w:rPr>
                <w:bCs/>
              </w:rPr>
              <w:t xml:space="preserve"> Válogatás </w:t>
            </w:r>
            <w:r w:rsidRPr="004F31E0">
              <w:t>Cornelius Tacitus</w:t>
            </w:r>
            <w:r w:rsidRPr="004F31E0">
              <w:rPr>
                <w:bCs/>
              </w:rPr>
              <w:t xml:space="preserve"> prózai műveiből. Pl.</w:t>
            </w:r>
            <w:r w:rsidRPr="004F31E0">
              <w:rPr>
                <w:i/>
              </w:rPr>
              <w:t xml:space="preserve"> </w:t>
            </w:r>
            <w:r w:rsidRPr="004F31E0">
              <w:t>Előszó az Annaleshez (Annales I. I. 1.), Augustus hatalomrajutása (Annales I. I. 2.), Tiberius bemutatkozása a senatusban (I. I. 8.), Róma égése és a keresztények (Annales XV. 44.), Seneca halála (Annales XV. 62-64), A római tömeg a polgárháborúban (Historiae III. 83.).</w:t>
            </w:r>
          </w:p>
          <w:p w:rsidR="006113A0" w:rsidRPr="004F31E0" w:rsidRDefault="006113A0" w:rsidP="00100E53">
            <w:pPr>
              <w:jc w:val="both"/>
              <w:rPr>
                <w:bCs/>
                <w:iCs/>
              </w:rPr>
            </w:pPr>
            <w:r w:rsidRPr="004F31E0">
              <w:rPr>
                <w:bCs/>
                <w:iCs/>
              </w:rPr>
              <w:t>Stíluselemzés, a szöveg művészi tagolásának áttekintése.</w:t>
            </w:r>
          </w:p>
          <w:p w:rsidR="006113A0" w:rsidRPr="004F31E0" w:rsidRDefault="006113A0" w:rsidP="00100E53">
            <w:pPr>
              <w:jc w:val="both"/>
              <w:rPr>
                <w:b/>
                <w:bCs/>
                <w:iCs/>
              </w:rPr>
            </w:pPr>
          </w:p>
          <w:p w:rsidR="006113A0" w:rsidRPr="004F31E0" w:rsidRDefault="006113A0" w:rsidP="00100E53">
            <w:pPr>
              <w:jc w:val="both"/>
              <w:rPr>
                <w:iCs/>
              </w:rPr>
            </w:pPr>
            <w:r w:rsidRPr="004F31E0">
              <w:rPr>
                <w:b/>
                <w:bCs/>
                <w:iCs/>
              </w:rPr>
              <w:t>Művelődés:</w:t>
            </w:r>
            <w:r w:rsidRPr="004F31E0">
              <w:t xml:space="preserve"> Tacitus történeti műveiből származó szemelvények olvasása (valóság és életérzés problémája, műveinek értéke, a szerző utóélete).</w:t>
            </w:r>
          </w:p>
        </w:tc>
      </w:tr>
      <w:tr w:rsidR="000D6F75" w:rsidRPr="004F31E0" w:rsidTr="00100E53">
        <w:tc>
          <w:tcPr>
            <w:tcW w:w="1837" w:type="dxa"/>
            <w:vAlign w:val="center"/>
          </w:tcPr>
          <w:p w:rsidR="000D6F75" w:rsidRPr="004F31E0" w:rsidRDefault="000D6F75" w:rsidP="00100E53">
            <w:pPr>
              <w:autoSpaceDE w:val="0"/>
              <w:autoSpaceDN w:val="0"/>
              <w:adjustRightInd w:val="0"/>
              <w:jc w:val="both"/>
              <w:rPr>
                <w:b/>
                <w:bCs/>
              </w:rPr>
            </w:pPr>
            <w:r w:rsidRPr="004F31E0">
              <w:rPr>
                <w:b/>
              </w:rPr>
              <w:lastRenderedPageBreak/>
              <w:t>Kulcsfogalmak/ fogalmak</w:t>
            </w:r>
          </w:p>
        </w:tc>
        <w:tc>
          <w:tcPr>
            <w:tcW w:w="7485" w:type="dxa"/>
            <w:gridSpan w:val="3"/>
          </w:tcPr>
          <w:p w:rsidR="000D6F75" w:rsidRPr="004F31E0" w:rsidRDefault="000D6F75" w:rsidP="00100E53">
            <w:pPr>
              <w:jc w:val="both"/>
            </w:pPr>
            <w:r w:rsidRPr="004F31E0">
              <w:t>Deponens, semideponens, eredeti szöveg, műfordítás, sine ira et studio, tacitusi tömörség</w:t>
            </w:r>
          </w:p>
        </w:tc>
      </w:tr>
    </w:tbl>
    <w:p w:rsidR="000D6F75" w:rsidRPr="004F31E0" w:rsidRDefault="000D6F75" w:rsidP="000D6F75">
      <w:pPr>
        <w:pStyle w:val="NormlWeb"/>
        <w:spacing w:before="0" w:beforeAutospacing="0" w:after="0" w:afterAutospacing="0"/>
        <w:ind w:firstLine="142"/>
        <w:jc w:val="both"/>
        <w:rPr>
          <w:bCs/>
          <w:sz w:val="20"/>
          <w:szCs w:val="20"/>
        </w:rPr>
      </w:pPr>
    </w:p>
    <w:p w:rsidR="000604B6" w:rsidRDefault="000604B6" w:rsidP="00A91D66">
      <w:pPr>
        <w:pStyle w:val="NormlWeb"/>
        <w:spacing w:before="0" w:beforeAutospacing="0" w:after="0" w:afterAutospacing="0"/>
        <w:ind w:firstLine="142"/>
        <w:jc w:val="both"/>
        <w:rPr>
          <w:bCs/>
          <w:sz w:val="20"/>
          <w:szCs w:val="20"/>
        </w:rPr>
      </w:pPr>
    </w:p>
    <w:p w:rsidR="000604B6" w:rsidRPr="004F31E0" w:rsidRDefault="000604B6" w:rsidP="000604B6">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0604B6" w:rsidRPr="004F31E0" w:rsidTr="008B04C4">
        <w:tc>
          <w:tcPr>
            <w:tcW w:w="2024" w:type="dxa"/>
            <w:gridSpan w:val="2"/>
            <w:vAlign w:val="center"/>
          </w:tcPr>
          <w:p w:rsidR="000604B6" w:rsidRPr="004F31E0" w:rsidRDefault="000604B6" w:rsidP="008B04C4">
            <w:pPr>
              <w:jc w:val="center"/>
            </w:pPr>
            <w:r w:rsidRPr="004F31E0">
              <w:rPr>
                <w:b/>
                <w:bCs/>
              </w:rPr>
              <w:t>Tematikai egység</w:t>
            </w:r>
          </w:p>
        </w:tc>
        <w:tc>
          <w:tcPr>
            <w:tcW w:w="6022" w:type="dxa"/>
            <w:vAlign w:val="center"/>
          </w:tcPr>
          <w:p w:rsidR="000604B6" w:rsidRPr="004F31E0" w:rsidRDefault="000604B6" w:rsidP="008B04C4">
            <w:pPr>
              <w:autoSpaceDE w:val="0"/>
              <w:autoSpaceDN w:val="0"/>
              <w:adjustRightInd w:val="0"/>
              <w:jc w:val="center"/>
              <w:rPr>
                <w:b/>
                <w:bCs/>
              </w:rPr>
            </w:pPr>
            <w:r w:rsidRPr="004F31E0">
              <w:rPr>
                <w:b/>
                <w:bCs/>
              </w:rPr>
              <w:t xml:space="preserve">III. Lucius Annaeus </w:t>
            </w:r>
            <w:r w:rsidRPr="004F31E0">
              <w:rPr>
                <w:b/>
              </w:rPr>
              <w:t>Seneca</w:t>
            </w:r>
          </w:p>
        </w:tc>
        <w:tc>
          <w:tcPr>
            <w:tcW w:w="1276" w:type="dxa"/>
            <w:vAlign w:val="center"/>
          </w:tcPr>
          <w:p w:rsidR="000604B6" w:rsidRPr="004F31E0" w:rsidRDefault="000604B6" w:rsidP="008B04C4">
            <w:pPr>
              <w:jc w:val="center"/>
              <w:rPr>
                <w:b/>
                <w:bCs/>
              </w:rPr>
            </w:pPr>
            <w:r w:rsidRPr="004F31E0">
              <w:rPr>
                <w:b/>
                <w:bCs/>
              </w:rPr>
              <w:t>Órakeret</w:t>
            </w:r>
          </w:p>
          <w:p w:rsidR="000604B6" w:rsidRPr="004F31E0" w:rsidRDefault="00DD0E95" w:rsidP="008B04C4">
            <w:pPr>
              <w:jc w:val="center"/>
              <w:rPr>
                <w:b/>
                <w:bCs/>
              </w:rPr>
            </w:pPr>
            <w:r>
              <w:rPr>
                <w:b/>
                <w:bCs/>
              </w:rPr>
              <w:t>10</w:t>
            </w:r>
          </w:p>
        </w:tc>
      </w:tr>
      <w:tr w:rsidR="000604B6" w:rsidRPr="004F31E0" w:rsidTr="008B04C4">
        <w:trPr>
          <w:trHeight w:val="776"/>
        </w:trPr>
        <w:tc>
          <w:tcPr>
            <w:tcW w:w="2024" w:type="dxa"/>
            <w:gridSpan w:val="2"/>
            <w:vAlign w:val="center"/>
          </w:tcPr>
          <w:p w:rsidR="000604B6" w:rsidRPr="004F31E0" w:rsidRDefault="000604B6" w:rsidP="008B04C4">
            <w:pPr>
              <w:jc w:val="center"/>
            </w:pPr>
            <w:r w:rsidRPr="004F31E0">
              <w:rPr>
                <w:b/>
                <w:bCs/>
              </w:rPr>
              <w:t>Előzetes tudás</w:t>
            </w:r>
          </w:p>
        </w:tc>
        <w:tc>
          <w:tcPr>
            <w:tcW w:w="7298" w:type="dxa"/>
            <w:gridSpan w:val="2"/>
          </w:tcPr>
          <w:p w:rsidR="000604B6" w:rsidRPr="004F31E0" w:rsidRDefault="000604B6" w:rsidP="008B04C4">
            <w:r w:rsidRPr="004F31E0">
              <w:t>Klasszikus szövegek hagyományos magyar ejtés szerinti felolvasása.</w:t>
            </w:r>
          </w:p>
          <w:p w:rsidR="000604B6" w:rsidRPr="004F31E0" w:rsidRDefault="000604B6" w:rsidP="008B04C4">
            <w:r w:rsidRPr="004F31E0">
              <w:t>Egyszerű latin mondatok és ezekből épülő rövid szövegek önálló alkotása.</w:t>
            </w:r>
          </w:p>
        </w:tc>
      </w:tr>
      <w:tr w:rsidR="000604B6" w:rsidRPr="004F31E0" w:rsidTr="008B04C4">
        <w:tc>
          <w:tcPr>
            <w:tcW w:w="2024" w:type="dxa"/>
            <w:gridSpan w:val="2"/>
            <w:vAlign w:val="center"/>
          </w:tcPr>
          <w:p w:rsidR="000604B6" w:rsidRPr="004F31E0" w:rsidRDefault="000604B6" w:rsidP="008B04C4">
            <w:pPr>
              <w:jc w:val="center"/>
            </w:pPr>
            <w:r w:rsidRPr="004F31E0">
              <w:rPr>
                <w:b/>
                <w:bCs/>
              </w:rPr>
              <w:t>A tematikai egység nevelési-fejlesztési céljai</w:t>
            </w:r>
          </w:p>
        </w:tc>
        <w:tc>
          <w:tcPr>
            <w:tcW w:w="7298" w:type="dxa"/>
            <w:gridSpan w:val="2"/>
          </w:tcPr>
          <w:p w:rsidR="000604B6" w:rsidRPr="004F31E0" w:rsidRDefault="000604B6" w:rsidP="008B04C4">
            <w:pPr>
              <w:ind w:left="-23"/>
              <w:rPr>
                <w:bCs/>
                <w:iCs/>
                <w:u w:val="single"/>
              </w:rPr>
            </w:pPr>
            <w:r w:rsidRPr="004F31E0">
              <w:rPr>
                <w:bCs/>
                <w:iCs/>
              </w:rPr>
              <w:t>A latin nyelvtani jelenségek ismeretének elmélyítése, sokoldalú alkalmaztatása.</w:t>
            </w:r>
          </w:p>
          <w:p w:rsidR="000604B6" w:rsidRPr="004F31E0" w:rsidRDefault="000604B6" w:rsidP="008B04C4">
            <w:pPr>
              <w:ind w:left="-23"/>
              <w:rPr>
                <w:bCs/>
                <w:iCs/>
              </w:rPr>
            </w:pPr>
            <w:r w:rsidRPr="004F31E0">
              <w:rPr>
                <w:bCs/>
                <w:iCs/>
              </w:rPr>
              <w:t>Eredeti latin szövegek önálló olvastatása, szabatos magyar fordíttatása tanári segítséggel vagy megfelelő kommentárral.</w:t>
            </w:r>
          </w:p>
          <w:p w:rsidR="000604B6" w:rsidRPr="004F31E0" w:rsidRDefault="000604B6" w:rsidP="008B04C4">
            <w:pPr>
              <w:ind w:left="-23"/>
              <w:rPr>
                <w:bCs/>
                <w:iCs/>
              </w:rPr>
            </w:pPr>
            <w:r w:rsidRPr="004F31E0">
              <w:rPr>
                <w:bCs/>
                <w:iCs/>
              </w:rPr>
              <w:t>A római hagyományok szerepének felismertetése a tárgyalt szerzők műveiben.</w:t>
            </w:r>
          </w:p>
        </w:tc>
      </w:tr>
      <w:tr w:rsidR="006113A0" w:rsidRPr="004F31E0" w:rsidTr="006113A0">
        <w:trPr>
          <w:trHeight w:val="192"/>
        </w:trPr>
        <w:tc>
          <w:tcPr>
            <w:tcW w:w="9322" w:type="dxa"/>
            <w:gridSpan w:val="4"/>
            <w:vAlign w:val="center"/>
          </w:tcPr>
          <w:p w:rsidR="006113A0" w:rsidRPr="004F31E0" w:rsidRDefault="006113A0" w:rsidP="008B04C4">
            <w:pPr>
              <w:jc w:val="center"/>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8B04C4">
            <w:pPr>
              <w:jc w:val="both"/>
              <w:rPr>
                <w:bCs/>
                <w:iCs/>
              </w:rPr>
            </w:pPr>
            <w:r w:rsidRPr="004F31E0">
              <w:rPr>
                <w:b/>
                <w:bCs/>
                <w:iCs/>
              </w:rPr>
              <w:t>Grammatikai ismeretek:</w:t>
            </w:r>
            <w:r w:rsidRPr="004F31E0">
              <w:t xml:space="preserve"> </w:t>
            </w:r>
            <w:r w:rsidRPr="004F31E0">
              <w:rPr>
                <w:bCs/>
                <w:iCs/>
              </w:rPr>
              <w:t>A melléknevek és adverbiumok használatának és az accusativus és nominativus használatának ismétlése.</w:t>
            </w:r>
          </w:p>
          <w:p w:rsidR="006113A0" w:rsidRPr="004F31E0" w:rsidRDefault="006113A0" w:rsidP="008B04C4">
            <w:pPr>
              <w:jc w:val="both"/>
              <w:rPr>
                <w:bCs/>
                <w:iCs/>
              </w:rPr>
            </w:pPr>
            <w:r w:rsidRPr="004F31E0">
              <w:rPr>
                <w:bCs/>
                <w:iCs/>
              </w:rPr>
              <w:t>Ismerkedés a restituált ejtéssel.</w:t>
            </w:r>
          </w:p>
          <w:p w:rsidR="006113A0" w:rsidRPr="004F31E0" w:rsidRDefault="006113A0" w:rsidP="008B04C4">
            <w:pPr>
              <w:jc w:val="both"/>
              <w:rPr>
                <w:bCs/>
                <w:iCs/>
              </w:rPr>
            </w:pPr>
            <w:r w:rsidRPr="004F31E0">
              <w:rPr>
                <w:bCs/>
                <w:iCs/>
              </w:rPr>
              <w:t>A mondatrövidítő szerkezetek szerkesztése, a fő- és mellékmondat időviszonyának kifejezése (nominativus cum infinitivo, accusativus cum infinitivo, ablativus absolutus, participium coniunctum, ablativus absolutus mancus).</w:t>
            </w:r>
          </w:p>
          <w:p w:rsidR="006113A0" w:rsidRPr="004F31E0" w:rsidRDefault="006113A0" w:rsidP="008B04C4">
            <w:pPr>
              <w:jc w:val="both"/>
              <w:rPr>
                <w:b/>
                <w:bCs/>
                <w:iCs/>
              </w:rPr>
            </w:pPr>
          </w:p>
          <w:p w:rsidR="006113A0" w:rsidRPr="004F31E0" w:rsidRDefault="006113A0" w:rsidP="008B04C4">
            <w:pPr>
              <w:jc w:val="both"/>
              <w:rPr>
                <w:bCs/>
                <w:iCs/>
              </w:rPr>
            </w:pPr>
            <w:r w:rsidRPr="004F31E0">
              <w:rPr>
                <w:b/>
                <w:bCs/>
                <w:iCs/>
              </w:rPr>
              <w:t>Szövegfeldolgozás:</w:t>
            </w:r>
            <w:r w:rsidRPr="004F31E0">
              <w:rPr>
                <w:i/>
              </w:rPr>
              <w:t xml:space="preserve"> </w:t>
            </w:r>
            <w:r w:rsidRPr="004F31E0">
              <w:rPr>
                <w:bCs/>
              </w:rPr>
              <w:t xml:space="preserve">Válogatás </w:t>
            </w:r>
            <w:r w:rsidRPr="004F31E0">
              <w:t>Lucius Annaeus Seneca</w:t>
            </w:r>
            <w:r w:rsidRPr="004F31E0">
              <w:rPr>
                <w:bCs/>
              </w:rPr>
              <w:t xml:space="preserve"> prózai műveiből. Pl. </w:t>
            </w:r>
            <w:r w:rsidRPr="004F31E0">
              <w:rPr>
                <w:bCs/>
                <w:iCs/>
              </w:rPr>
              <w:t>Tarts önvizsgálatot minden este! (De ira III. 36.), A panaszkodás nem változtatja meg a sorsot (Cons. ad Pol. IV.), Vagyon és filozófia (Epistulae morales XVII. 1-5, 11), Bennünk van az isten (Epistulae morales XLI. 1-2, 4-5, 7-8), A rabszolga is ember (Epistulae morales XLVII. 1-5, 10-11, 21), Az egyszerűség és az erkölcsi jó (Epist. mor. CXXIII. 1-7, 12-14).</w:t>
            </w:r>
          </w:p>
          <w:p w:rsidR="006113A0" w:rsidRPr="004F31E0" w:rsidRDefault="006113A0" w:rsidP="008B04C4">
            <w:pPr>
              <w:jc w:val="both"/>
              <w:rPr>
                <w:b/>
                <w:bCs/>
                <w:iCs/>
              </w:rPr>
            </w:pPr>
          </w:p>
          <w:p w:rsidR="006113A0" w:rsidRPr="004F31E0" w:rsidRDefault="006113A0" w:rsidP="008B04C4">
            <w:pPr>
              <w:jc w:val="both"/>
              <w:rPr>
                <w:iCs/>
              </w:rPr>
            </w:pPr>
            <w:r w:rsidRPr="004F31E0">
              <w:rPr>
                <w:b/>
                <w:bCs/>
                <w:iCs/>
              </w:rPr>
              <w:t>Művelődés:</w:t>
            </w:r>
            <w:r w:rsidRPr="004F31E0">
              <w:t xml:space="preserve"> </w:t>
            </w:r>
            <w:r w:rsidRPr="004F31E0">
              <w:rPr>
                <w:bCs/>
                <w:iCs/>
              </w:rPr>
              <w:t>Seneca értelmezése (a sztoikus filozófia, a szerző viszonya Nero császárhoz, sajátos stílusa, a szerző utóélete, megítélése). A sztoikus filozófia.</w:t>
            </w:r>
          </w:p>
        </w:tc>
      </w:tr>
      <w:tr w:rsidR="000604B6" w:rsidRPr="004F31E0" w:rsidTr="008B04C4">
        <w:tc>
          <w:tcPr>
            <w:tcW w:w="1837" w:type="dxa"/>
            <w:vAlign w:val="center"/>
          </w:tcPr>
          <w:p w:rsidR="000604B6" w:rsidRPr="004F31E0" w:rsidRDefault="000604B6" w:rsidP="008B04C4">
            <w:pPr>
              <w:autoSpaceDE w:val="0"/>
              <w:autoSpaceDN w:val="0"/>
              <w:adjustRightInd w:val="0"/>
              <w:jc w:val="center"/>
              <w:rPr>
                <w:b/>
                <w:bCs/>
              </w:rPr>
            </w:pPr>
            <w:r w:rsidRPr="004F31E0">
              <w:rPr>
                <w:b/>
              </w:rPr>
              <w:t>Kulcsfogalmak/ fogalmak</w:t>
            </w:r>
          </w:p>
        </w:tc>
        <w:tc>
          <w:tcPr>
            <w:tcW w:w="7485" w:type="dxa"/>
            <w:gridSpan w:val="3"/>
          </w:tcPr>
          <w:p w:rsidR="000604B6" w:rsidRPr="004F31E0" w:rsidRDefault="000604B6" w:rsidP="008B04C4">
            <w:r w:rsidRPr="004F31E0">
              <w:rPr>
                <w:bCs/>
                <w:iCs/>
              </w:rPr>
              <w:t>restituált ejtés</w:t>
            </w:r>
            <w:r w:rsidRPr="004F31E0">
              <w:t>, sztoicizmus, „staccato” stílus.</w:t>
            </w:r>
          </w:p>
        </w:tc>
      </w:tr>
    </w:tbl>
    <w:p w:rsidR="000604B6" w:rsidRDefault="000604B6" w:rsidP="000604B6"/>
    <w:p w:rsidR="000604B6" w:rsidRDefault="000604B6" w:rsidP="00A91D66">
      <w:pPr>
        <w:pStyle w:val="NormlWeb"/>
        <w:spacing w:before="0" w:beforeAutospacing="0" w:after="0" w:afterAutospacing="0"/>
        <w:ind w:firstLine="142"/>
        <w:jc w:val="both"/>
        <w:rPr>
          <w:bCs/>
          <w:sz w:val="20"/>
          <w:szCs w:val="20"/>
        </w:rPr>
      </w:pPr>
    </w:p>
    <w:p w:rsidR="000604B6" w:rsidRPr="004F31E0" w:rsidRDefault="000604B6" w:rsidP="000604B6">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0604B6" w:rsidRPr="004F31E0" w:rsidTr="008B04C4">
        <w:tc>
          <w:tcPr>
            <w:tcW w:w="2024" w:type="dxa"/>
            <w:gridSpan w:val="2"/>
            <w:vAlign w:val="center"/>
          </w:tcPr>
          <w:p w:rsidR="000604B6" w:rsidRPr="004F31E0" w:rsidRDefault="000604B6" w:rsidP="008B04C4">
            <w:pPr>
              <w:jc w:val="both"/>
            </w:pPr>
            <w:r w:rsidRPr="004F31E0">
              <w:rPr>
                <w:b/>
                <w:bCs/>
              </w:rPr>
              <w:t>Tematikai egység</w:t>
            </w:r>
          </w:p>
        </w:tc>
        <w:tc>
          <w:tcPr>
            <w:tcW w:w="6022" w:type="dxa"/>
            <w:vAlign w:val="center"/>
          </w:tcPr>
          <w:p w:rsidR="000604B6" w:rsidRPr="004F31E0" w:rsidRDefault="00DD0E95" w:rsidP="008B04C4">
            <w:pPr>
              <w:autoSpaceDE w:val="0"/>
              <w:autoSpaceDN w:val="0"/>
              <w:adjustRightInd w:val="0"/>
              <w:jc w:val="center"/>
              <w:rPr>
                <w:b/>
                <w:bCs/>
              </w:rPr>
            </w:pPr>
            <w:r>
              <w:rPr>
                <w:b/>
                <w:bCs/>
              </w:rPr>
              <w:t>IV</w:t>
            </w:r>
            <w:r w:rsidR="000604B6" w:rsidRPr="004F31E0">
              <w:rPr>
                <w:b/>
                <w:bCs/>
              </w:rPr>
              <w:t xml:space="preserve">. Plinius Minor </w:t>
            </w:r>
          </w:p>
        </w:tc>
        <w:tc>
          <w:tcPr>
            <w:tcW w:w="1276" w:type="dxa"/>
            <w:vAlign w:val="center"/>
          </w:tcPr>
          <w:p w:rsidR="000604B6" w:rsidRPr="004F31E0" w:rsidRDefault="000604B6" w:rsidP="008B04C4">
            <w:pPr>
              <w:jc w:val="both"/>
              <w:rPr>
                <w:b/>
                <w:bCs/>
              </w:rPr>
            </w:pPr>
            <w:r w:rsidRPr="004F31E0">
              <w:rPr>
                <w:b/>
                <w:bCs/>
              </w:rPr>
              <w:t>Órakeret</w:t>
            </w:r>
          </w:p>
          <w:p w:rsidR="000604B6" w:rsidRPr="004F31E0" w:rsidRDefault="00DD0E95" w:rsidP="008B04C4">
            <w:pPr>
              <w:jc w:val="both"/>
              <w:rPr>
                <w:b/>
                <w:bCs/>
              </w:rPr>
            </w:pPr>
            <w:r>
              <w:rPr>
                <w:b/>
                <w:bCs/>
              </w:rPr>
              <w:t>10</w:t>
            </w:r>
          </w:p>
        </w:tc>
      </w:tr>
      <w:tr w:rsidR="000604B6" w:rsidRPr="004F31E0" w:rsidTr="008B04C4">
        <w:trPr>
          <w:trHeight w:val="776"/>
        </w:trPr>
        <w:tc>
          <w:tcPr>
            <w:tcW w:w="2024" w:type="dxa"/>
            <w:gridSpan w:val="2"/>
            <w:vAlign w:val="center"/>
          </w:tcPr>
          <w:p w:rsidR="000604B6" w:rsidRPr="004F31E0" w:rsidRDefault="000604B6" w:rsidP="008B04C4">
            <w:pPr>
              <w:jc w:val="both"/>
            </w:pPr>
            <w:r w:rsidRPr="004F31E0">
              <w:rPr>
                <w:b/>
                <w:bCs/>
              </w:rPr>
              <w:t>Előzetes tudás</w:t>
            </w:r>
          </w:p>
        </w:tc>
        <w:tc>
          <w:tcPr>
            <w:tcW w:w="7298" w:type="dxa"/>
            <w:gridSpan w:val="2"/>
          </w:tcPr>
          <w:p w:rsidR="000604B6" w:rsidRPr="004F31E0" w:rsidRDefault="000604B6" w:rsidP="008B04C4">
            <w:pPr>
              <w:jc w:val="both"/>
            </w:pPr>
            <w:r w:rsidRPr="004F31E0">
              <w:t>A grammatikai-stilisztikai szakkifejezések, az alaktani ismeretek helyes alkalmazása.</w:t>
            </w:r>
          </w:p>
          <w:p w:rsidR="000604B6" w:rsidRPr="004F31E0" w:rsidRDefault="000604B6" w:rsidP="008B04C4">
            <w:pPr>
              <w:jc w:val="both"/>
            </w:pPr>
            <w:r w:rsidRPr="004F31E0">
              <w:t>A tanult szókincs ismerete, használata.</w:t>
            </w:r>
          </w:p>
        </w:tc>
      </w:tr>
      <w:tr w:rsidR="000604B6" w:rsidRPr="004F31E0" w:rsidTr="008B04C4">
        <w:tc>
          <w:tcPr>
            <w:tcW w:w="2024" w:type="dxa"/>
            <w:gridSpan w:val="2"/>
            <w:vAlign w:val="center"/>
          </w:tcPr>
          <w:p w:rsidR="000604B6" w:rsidRPr="004F31E0" w:rsidRDefault="000604B6" w:rsidP="008B04C4">
            <w:pPr>
              <w:jc w:val="both"/>
            </w:pPr>
            <w:r w:rsidRPr="004F31E0">
              <w:rPr>
                <w:b/>
                <w:bCs/>
              </w:rPr>
              <w:lastRenderedPageBreak/>
              <w:t>A tematikai egység nevelési-fejlesztési céljai</w:t>
            </w:r>
          </w:p>
        </w:tc>
        <w:tc>
          <w:tcPr>
            <w:tcW w:w="7298" w:type="dxa"/>
            <w:gridSpan w:val="2"/>
          </w:tcPr>
          <w:p w:rsidR="000604B6" w:rsidRPr="004F31E0" w:rsidRDefault="000604B6" w:rsidP="008B04C4">
            <w:pPr>
              <w:ind w:left="-23"/>
              <w:jc w:val="both"/>
              <w:rPr>
                <w:bCs/>
                <w:iCs/>
              </w:rPr>
            </w:pPr>
            <w:r w:rsidRPr="004F31E0">
              <w:rPr>
                <w:bCs/>
                <w:iCs/>
              </w:rPr>
              <w:t>Az ezüstkori latin nyelv alapvető sajátosságainak megismertetése.</w:t>
            </w:r>
          </w:p>
          <w:p w:rsidR="000604B6" w:rsidRPr="004F31E0" w:rsidRDefault="000604B6" w:rsidP="008B04C4">
            <w:pPr>
              <w:ind w:left="-23"/>
              <w:jc w:val="both"/>
              <w:rPr>
                <w:bCs/>
                <w:iCs/>
              </w:rPr>
            </w:pPr>
            <w:r w:rsidRPr="004F31E0">
              <w:rPr>
                <w:bCs/>
                <w:iCs/>
              </w:rPr>
              <w:t>Az önálló tanulás, a digitális képességek, valamint az internetes keresés és szerkesztés fejlesztése.</w:t>
            </w:r>
          </w:p>
        </w:tc>
      </w:tr>
      <w:tr w:rsidR="006113A0" w:rsidRPr="004F31E0" w:rsidTr="006113A0">
        <w:trPr>
          <w:trHeight w:val="192"/>
        </w:trPr>
        <w:tc>
          <w:tcPr>
            <w:tcW w:w="9322" w:type="dxa"/>
            <w:gridSpan w:val="4"/>
            <w:vAlign w:val="center"/>
          </w:tcPr>
          <w:p w:rsidR="006113A0" w:rsidRPr="004F31E0" w:rsidRDefault="006113A0" w:rsidP="008B04C4">
            <w:pPr>
              <w:jc w:val="both"/>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8B04C4">
            <w:pPr>
              <w:jc w:val="both"/>
              <w:rPr>
                <w:bCs/>
                <w:iCs/>
              </w:rPr>
            </w:pPr>
            <w:r w:rsidRPr="004F31E0">
              <w:rPr>
                <w:b/>
                <w:bCs/>
                <w:iCs/>
              </w:rPr>
              <w:t>Grammatikai ismeretek:</w:t>
            </w:r>
            <w:r w:rsidRPr="004F31E0">
              <w:rPr>
                <w:bCs/>
                <w:iCs/>
              </w:rPr>
              <w:t xml:space="preserve"> Az ezüstkori latin nyelv sajátosságai (a stiláris jegyek elkülönítése szövegekben).</w:t>
            </w:r>
          </w:p>
          <w:p w:rsidR="006113A0" w:rsidRPr="004F31E0" w:rsidRDefault="006113A0" w:rsidP="008B04C4">
            <w:pPr>
              <w:pStyle w:val="CM38"/>
              <w:widowControl/>
              <w:autoSpaceDE/>
              <w:autoSpaceDN/>
              <w:adjustRightInd/>
              <w:spacing w:after="0"/>
              <w:jc w:val="both"/>
              <w:rPr>
                <w:rFonts w:ascii="Times New Roman" w:hAnsi="Times New Roman"/>
                <w:sz w:val="20"/>
                <w:szCs w:val="20"/>
              </w:rPr>
            </w:pPr>
            <w:r w:rsidRPr="004F31E0">
              <w:rPr>
                <w:rFonts w:ascii="Times New Roman" w:hAnsi="Times New Roman"/>
                <w:sz w:val="20"/>
                <w:szCs w:val="20"/>
              </w:rPr>
              <w:t>A szövegekben előforduló egyszerű és összetett (alá- és mellérendelő) mondatok és a kötőszavaik rendszerezése, ismétlése (egyszerű mondatok, ún. mintamondat modellek fordítása).</w:t>
            </w:r>
          </w:p>
          <w:p w:rsidR="006113A0" w:rsidRPr="004F31E0" w:rsidRDefault="006113A0" w:rsidP="008B04C4">
            <w:pPr>
              <w:jc w:val="both"/>
            </w:pPr>
            <w:r w:rsidRPr="004F31E0">
              <w:t>Az oratio recta és obliqua értelmezése, ezek párhuzamba állítása az élő idegen nyelvekkel.</w:t>
            </w:r>
          </w:p>
          <w:p w:rsidR="006113A0" w:rsidRPr="004F31E0" w:rsidRDefault="006113A0" w:rsidP="008B04C4">
            <w:pPr>
              <w:jc w:val="both"/>
              <w:rPr>
                <w:b/>
                <w:bCs/>
                <w:iCs/>
              </w:rPr>
            </w:pPr>
          </w:p>
          <w:p w:rsidR="006113A0" w:rsidRPr="004F31E0" w:rsidRDefault="006113A0" w:rsidP="008B04C4">
            <w:pPr>
              <w:jc w:val="both"/>
              <w:rPr>
                <w:bCs/>
              </w:rPr>
            </w:pPr>
            <w:r w:rsidRPr="004F31E0">
              <w:rPr>
                <w:b/>
                <w:bCs/>
                <w:iCs/>
              </w:rPr>
              <w:t>Szövegfeldolgozás:</w:t>
            </w:r>
            <w:r w:rsidRPr="004F31E0">
              <w:rPr>
                <w:bCs/>
              </w:rPr>
              <w:t xml:space="preserve"> Válogatás Plinius Minor leveleiből. Pl. Irodalmi felolvasások I.</w:t>
            </w:r>
            <w:r w:rsidRPr="004F31E0">
              <w:rPr>
                <w:bCs/>
                <w:i/>
              </w:rPr>
              <w:t xml:space="preserve"> </w:t>
            </w:r>
            <w:r w:rsidRPr="004F31E0">
              <w:rPr>
                <w:bCs/>
              </w:rPr>
              <w:t>13., Iskolát alapít szülővárosában IV. 13., Pompei pusztulása VI. 16., A keresztényekről (részletek), X. 96., Traianus válasza X. 97.</w:t>
            </w:r>
          </w:p>
          <w:p w:rsidR="006113A0" w:rsidRPr="004F31E0" w:rsidRDefault="006113A0" w:rsidP="008B04C4">
            <w:pPr>
              <w:jc w:val="both"/>
              <w:rPr>
                <w:bCs/>
              </w:rPr>
            </w:pPr>
            <w:r w:rsidRPr="004F31E0">
              <w:rPr>
                <w:bCs/>
              </w:rPr>
              <w:t>Válogatás római jogi szövegekből. Pl. Jóhiszeműség és az ügyfél érdeke (Gaius 3 ad ed. provinc.), A mater familias erkölcsi kategória (Dig.50.16.46.1 Ulpianus 59 ad ed.)</w:t>
            </w:r>
          </w:p>
          <w:p w:rsidR="006113A0" w:rsidRPr="004F31E0" w:rsidRDefault="006113A0" w:rsidP="008B04C4">
            <w:pPr>
              <w:jc w:val="both"/>
              <w:rPr>
                <w:bCs/>
                <w:iCs/>
              </w:rPr>
            </w:pPr>
            <w:r w:rsidRPr="004F31E0">
              <w:rPr>
                <w:bCs/>
                <w:iCs/>
              </w:rPr>
              <w:t>A fordítástechnika elmélyítése ismert és kommentár nélküli szövegeken, változatos módszerekkel (pl. dialógus, konstruálás, Rosenthal, mondatelemző ágrajz).</w:t>
            </w:r>
          </w:p>
          <w:p w:rsidR="006113A0" w:rsidRPr="004F31E0" w:rsidRDefault="006113A0" w:rsidP="008B04C4">
            <w:pPr>
              <w:jc w:val="both"/>
              <w:rPr>
                <w:bCs/>
                <w:iCs/>
              </w:rPr>
            </w:pPr>
            <w:r w:rsidRPr="004F31E0">
              <w:t>A magyarról latinra fordítás gyakorlása néhány soros szövegeken.</w:t>
            </w:r>
          </w:p>
          <w:p w:rsidR="006113A0" w:rsidRPr="004F31E0" w:rsidRDefault="006113A0" w:rsidP="008B04C4">
            <w:pPr>
              <w:jc w:val="both"/>
              <w:rPr>
                <w:b/>
                <w:bCs/>
                <w:iCs/>
              </w:rPr>
            </w:pPr>
          </w:p>
          <w:p w:rsidR="006113A0" w:rsidRPr="004F31E0" w:rsidRDefault="006113A0" w:rsidP="008B04C4">
            <w:pPr>
              <w:jc w:val="both"/>
              <w:rPr>
                <w:iCs/>
              </w:rPr>
            </w:pPr>
            <w:r w:rsidRPr="004F31E0">
              <w:rPr>
                <w:b/>
                <w:bCs/>
                <w:iCs/>
              </w:rPr>
              <w:t>Művelődés:</w:t>
            </w:r>
            <w:r w:rsidRPr="004F31E0">
              <w:rPr>
                <w:bCs/>
                <w:iCs/>
              </w:rPr>
              <w:t xml:space="preserve"> Szemelvények Plinius Minor leveleiből (a kor tükröződése a szerző írásaiban, az irodalmi levél műfaja). Pompei.</w:t>
            </w:r>
          </w:p>
        </w:tc>
      </w:tr>
      <w:tr w:rsidR="000604B6" w:rsidRPr="004F31E0" w:rsidTr="008B04C4">
        <w:tc>
          <w:tcPr>
            <w:tcW w:w="1837" w:type="dxa"/>
            <w:vAlign w:val="center"/>
          </w:tcPr>
          <w:p w:rsidR="000604B6" w:rsidRPr="004F31E0" w:rsidRDefault="000604B6" w:rsidP="008B04C4">
            <w:pPr>
              <w:autoSpaceDE w:val="0"/>
              <w:autoSpaceDN w:val="0"/>
              <w:adjustRightInd w:val="0"/>
              <w:jc w:val="both"/>
              <w:rPr>
                <w:b/>
                <w:bCs/>
              </w:rPr>
            </w:pPr>
            <w:r w:rsidRPr="004F31E0">
              <w:rPr>
                <w:b/>
              </w:rPr>
              <w:t>Kulcsfogalmak/ fogalmak</w:t>
            </w:r>
          </w:p>
        </w:tc>
        <w:tc>
          <w:tcPr>
            <w:tcW w:w="7485" w:type="dxa"/>
            <w:gridSpan w:val="3"/>
          </w:tcPr>
          <w:p w:rsidR="000604B6" w:rsidRPr="004F31E0" w:rsidRDefault="000604B6" w:rsidP="008B04C4">
            <w:pPr>
              <w:jc w:val="both"/>
            </w:pPr>
            <w:r w:rsidRPr="004F31E0">
              <w:t>archaikus nyelvezet, stilisztikai példatár, szinonima, főnevesülés, metrika</w:t>
            </w:r>
          </w:p>
        </w:tc>
      </w:tr>
    </w:tbl>
    <w:p w:rsidR="000604B6" w:rsidRDefault="000604B6" w:rsidP="000604B6">
      <w:pPr>
        <w:jc w:val="both"/>
      </w:pPr>
    </w:p>
    <w:p w:rsidR="000604B6" w:rsidRDefault="000604B6" w:rsidP="00A91D66">
      <w:pPr>
        <w:pStyle w:val="NormlWeb"/>
        <w:spacing w:before="0" w:beforeAutospacing="0" w:after="0" w:afterAutospacing="0"/>
        <w:ind w:firstLine="142"/>
        <w:jc w:val="center"/>
        <w:rPr>
          <w:b/>
          <w:bCs/>
          <w:sz w:val="20"/>
          <w:szCs w:val="20"/>
        </w:rPr>
      </w:pPr>
    </w:p>
    <w:p w:rsidR="002176E0" w:rsidRPr="004F31E0" w:rsidRDefault="002176E0" w:rsidP="00A91D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A91D66" w:rsidP="00400C10">
            <w:pPr>
              <w:autoSpaceDE w:val="0"/>
              <w:autoSpaceDN w:val="0"/>
              <w:adjustRightInd w:val="0"/>
              <w:jc w:val="center"/>
              <w:rPr>
                <w:b/>
                <w:bCs/>
              </w:rPr>
            </w:pPr>
            <w:r w:rsidRPr="004F31E0">
              <w:rPr>
                <w:b/>
                <w:bCs/>
              </w:rPr>
              <w:t>V. Martialis, epigrammata</w:t>
            </w:r>
          </w:p>
        </w:tc>
        <w:tc>
          <w:tcPr>
            <w:tcW w:w="1276" w:type="dxa"/>
            <w:vAlign w:val="center"/>
          </w:tcPr>
          <w:p w:rsidR="00A91D66" w:rsidRPr="004F31E0" w:rsidRDefault="00A91D66" w:rsidP="00400C10">
            <w:pPr>
              <w:jc w:val="center"/>
              <w:rPr>
                <w:b/>
                <w:bCs/>
              </w:rPr>
            </w:pPr>
            <w:r w:rsidRPr="004F31E0">
              <w:rPr>
                <w:b/>
                <w:bCs/>
              </w:rPr>
              <w:t>Órakeret</w:t>
            </w:r>
          </w:p>
          <w:p w:rsidR="00A91D66" w:rsidRPr="004F31E0" w:rsidRDefault="00A91D66" w:rsidP="00400C10">
            <w:pPr>
              <w:jc w:val="center"/>
              <w:rPr>
                <w:b/>
                <w:bCs/>
              </w:rPr>
            </w:pPr>
            <w:r w:rsidRPr="004F31E0">
              <w:rPr>
                <w:b/>
                <w:bCs/>
              </w:rPr>
              <w:t>6</w:t>
            </w:r>
          </w:p>
        </w:tc>
      </w:tr>
      <w:tr w:rsidR="00A91D66" w:rsidRPr="004F31E0" w:rsidTr="00400C10">
        <w:trPr>
          <w:trHeight w:val="776"/>
        </w:trPr>
        <w:tc>
          <w:tcPr>
            <w:tcW w:w="2024" w:type="dxa"/>
            <w:gridSpan w:val="2"/>
            <w:vAlign w:val="center"/>
          </w:tcPr>
          <w:p w:rsidR="00A91D66" w:rsidRPr="004F31E0" w:rsidRDefault="00A91D66" w:rsidP="00400C10">
            <w:pPr>
              <w:jc w:val="center"/>
            </w:pPr>
            <w:r w:rsidRPr="004F31E0">
              <w:rPr>
                <w:b/>
                <w:bCs/>
              </w:rPr>
              <w:t>Előzetes tudás</w:t>
            </w:r>
          </w:p>
        </w:tc>
        <w:tc>
          <w:tcPr>
            <w:tcW w:w="7298" w:type="dxa"/>
            <w:gridSpan w:val="2"/>
          </w:tcPr>
          <w:p w:rsidR="00A91D66" w:rsidRPr="004F31E0" w:rsidRDefault="00A91D66" w:rsidP="00400C10">
            <w:r w:rsidRPr="004F31E0">
              <w:t>Kétnyelvű szótárak használatának alapelvei.</w:t>
            </w:r>
          </w:p>
        </w:tc>
      </w:tr>
      <w:tr w:rsidR="00A91D66" w:rsidRPr="004F31E0" w:rsidTr="00400C10">
        <w:tc>
          <w:tcPr>
            <w:tcW w:w="2024" w:type="dxa"/>
            <w:gridSpan w:val="2"/>
            <w:vAlign w:val="center"/>
          </w:tcPr>
          <w:p w:rsidR="00A91D66" w:rsidRPr="004F31E0" w:rsidRDefault="00A91D66" w:rsidP="00400C10">
            <w:pPr>
              <w:jc w:val="center"/>
            </w:pPr>
            <w:r w:rsidRPr="004F31E0">
              <w:rPr>
                <w:b/>
                <w:bCs/>
              </w:rPr>
              <w:t>A tematikai egység nevelési-fejlesztési céljai</w:t>
            </w:r>
          </w:p>
        </w:tc>
        <w:tc>
          <w:tcPr>
            <w:tcW w:w="7298" w:type="dxa"/>
            <w:gridSpan w:val="2"/>
          </w:tcPr>
          <w:p w:rsidR="00A91D66" w:rsidRPr="004F31E0" w:rsidRDefault="00A91D66" w:rsidP="00400C10">
            <w:pPr>
              <w:ind w:left="-23"/>
              <w:jc w:val="both"/>
              <w:rPr>
                <w:bCs/>
                <w:iCs/>
              </w:rPr>
            </w:pPr>
            <w:r w:rsidRPr="004F31E0">
              <w:rPr>
                <w:bCs/>
                <w:iCs/>
              </w:rPr>
              <w:t>A latin mondatok elemeztetése, az áttekintő, a rendszerező és a szintetizáló képesség fejlesztése.</w:t>
            </w:r>
          </w:p>
          <w:p w:rsidR="00A91D66" w:rsidRPr="004F31E0" w:rsidRDefault="00A91D66" w:rsidP="00400C10">
            <w:pPr>
              <w:ind w:left="-23"/>
              <w:jc w:val="both"/>
              <w:rPr>
                <w:bCs/>
                <w:iCs/>
              </w:rPr>
            </w:pPr>
            <w:r w:rsidRPr="004F31E0">
              <w:rPr>
                <w:bCs/>
                <w:iCs/>
              </w:rPr>
              <w:t>A szótárhasználat elsajátíttatása kis-, közép és internetes szótár segítségével.</w:t>
            </w:r>
          </w:p>
          <w:p w:rsidR="00A91D66" w:rsidRPr="004F31E0" w:rsidRDefault="00A91D66" w:rsidP="00400C10">
            <w:pPr>
              <w:ind w:left="-23"/>
              <w:jc w:val="both"/>
              <w:rPr>
                <w:bCs/>
                <w:iCs/>
              </w:rPr>
            </w:pPr>
            <w:r w:rsidRPr="004F31E0">
              <w:rPr>
                <w:bCs/>
                <w:iCs/>
              </w:rPr>
              <w:t>A fordítástechnika javítása rövid mondatok magyarról latinra fordításával.</w:t>
            </w:r>
          </w:p>
        </w:tc>
      </w:tr>
      <w:tr w:rsidR="006113A0" w:rsidRPr="004F31E0" w:rsidTr="006113A0">
        <w:trPr>
          <w:trHeight w:val="192"/>
        </w:trPr>
        <w:tc>
          <w:tcPr>
            <w:tcW w:w="9322" w:type="dxa"/>
            <w:gridSpan w:val="4"/>
            <w:vAlign w:val="center"/>
          </w:tcPr>
          <w:p w:rsidR="006113A0" w:rsidRPr="004F31E0" w:rsidRDefault="006113A0" w:rsidP="00400C10">
            <w:pPr>
              <w:jc w:val="center"/>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400C10">
            <w:pPr>
              <w:jc w:val="both"/>
              <w:rPr>
                <w:bCs/>
                <w:iCs/>
              </w:rPr>
            </w:pPr>
            <w:r w:rsidRPr="004F31E0">
              <w:rPr>
                <w:b/>
                <w:bCs/>
                <w:iCs/>
              </w:rPr>
              <w:t>Grammatikai ismeretek:</w:t>
            </w:r>
            <w:r w:rsidRPr="004F31E0">
              <w:rPr>
                <w:bCs/>
                <w:iCs/>
              </w:rPr>
              <w:t xml:space="preserve"> Az alaktan áttekintése, ismétlése, az esettani jelenségek kibővítése (a gyakoribb esetek ismert szövegekben történő felismerése és fordítása).</w:t>
            </w:r>
          </w:p>
          <w:p w:rsidR="006113A0" w:rsidRPr="004F31E0" w:rsidRDefault="006113A0" w:rsidP="00400C10">
            <w:pPr>
              <w:jc w:val="both"/>
              <w:rPr>
                <w:bCs/>
                <w:iCs/>
              </w:rPr>
            </w:pPr>
            <w:r w:rsidRPr="004F31E0">
              <w:rPr>
                <w:bCs/>
                <w:iCs/>
              </w:rPr>
              <w:t>A szóképzés formái, gyakorlatának megismerése (az ige-, főnév-, melléknévképzők, képzett szavak keresése).</w:t>
            </w:r>
          </w:p>
          <w:p w:rsidR="006113A0" w:rsidRPr="004F31E0" w:rsidRDefault="006113A0" w:rsidP="00400C10">
            <w:pPr>
              <w:jc w:val="both"/>
              <w:rPr>
                <w:b/>
                <w:bCs/>
                <w:iCs/>
              </w:rPr>
            </w:pPr>
          </w:p>
          <w:p w:rsidR="006113A0" w:rsidRPr="004F31E0" w:rsidRDefault="006113A0" w:rsidP="00400C10">
            <w:pPr>
              <w:jc w:val="both"/>
            </w:pPr>
            <w:r w:rsidRPr="004F31E0">
              <w:rPr>
                <w:b/>
                <w:bCs/>
                <w:iCs/>
              </w:rPr>
              <w:t>Szövegfeldolgozás:</w:t>
            </w:r>
            <w:r w:rsidRPr="004F31E0">
              <w:rPr>
                <w:bCs/>
              </w:rPr>
              <w:t xml:space="preserve"> </w:t>
            </w:r>
          </w:p>
          <w:p w:rsidR="006113A0" w:rsidRPr="004F31E0" w:rsidRDefault="006113A0" w:rsidP="00400C10">
            <w:pPr>
              <w:jc w:val="both"/>
            </w:pPr>
            <w:r w:rsidRPr="004F31E0">
              <w:rPr>
                <w:bCs/>
              </w:rPr>
              <w:t xml:space="preserve">Válogatás Martialis epigrammáiból. </w:t>
            </w:r>
            <w:r w:rsidRPr="004F31E0">
              <w:t>Pl. Saját stílusa és másoké (4, 49), Orvos és halottszállító (I. 47.), Ízlés dolga (III. 8.), Saját és megosztott „vagyon” (III. 26.), A kritikus ítéletéről (VIII. 69.)</w:t>
            </w:r>
          </w:p>
          <w:p w:rsidR="006113A0" w:rsidRPr="004F31E0" w:rsidRDefault="006113A0" w:rsidP="00400C10">
            <w:pPr>
              <w:jc w:val="both"/>
            </w:pPr>
            <w:r w:rsidRPr="004F31E0">
              <w:rPr>
                <w:bCs/>
              </w:rPr>
              <w:t xml:space="preserve">Válogatás ókori epigrammákból. Pl. </w:t>
            </w:r>
            <w:r w:rsidRPr="004F31E0">
              <w:t>Pompei felirat a szerelemről(CIL 6.4091), Az életet élvező ember sírfelirata (CIL 6.15258), A halál megnyugvást jelent (B 507) Életunt ember búcsúja (B 1498), Hadrianus Caesar: Animula vagula blandula, Annius Florus et Hadrianus Caesar, Aquincumi orgonaművész siratja művész-feleségét.</w:t>
            </w:r>
          </w:p>
          <w:p w:rsidR="006113A0" w:rsidRPr="004F31E0" w:rsidRDefault="006113A0" w:rsidP="00400C10">
            <w:pPr>
              <w:jc w:val="both"/>
            </w:pPr>
          </w:p>
          <w:p w:rsidR="006113A0" w:rsidRPr="004F31E0" w:rsidRDefault="006113A0" w:rsidP="00400C10">
            <w:pPr>
              <w:jc w:val="both"/>
              <w:rPr>
                <w:bCs/>
                <w:iCs/>
              </w:rPr>
            </w:pPr>
            <w:r w:rsidRPr="004F31E0">
              <w:rPr>
                <w:bCs/>
                <w:iCs/>
              </w:rPr>
              <w:t>A stilisztikai – verstani ismeretek (verslábak, metrumok, strófaszerkezetek) rendszerezése. A megismert metrumok és strófák felismerése, és az ismeretek alkalmazása költemények olvasásánál.</w:t>
            </w:r>
          </w:p>
          <w:p w:rsidR="006113A0" w:rsidRPr="004F31E0" w:rsidRDefault="006113A0" w:rsidP="00400C10">
            <w:pPr>
              <w:jc w:val="both"/>
              <w:rPr>
                <w:b/>
                <w:bCs/>
                <w:iCs/>
              </w:rPr>
            </w:pPr>
          </w:p>
          <w:p w:rsidR="006113A0" w:rsidRPr="004F31E0" w:rsidRDefault="006113A0" w:rsidP="00400C10">
            <w:pPr>
              <w:jc w:val="both"/>
            </w:pPr>
            <w:r w:rsidRPr="004F31E0">
              <w:rPr>
                <w:b/>
                <w:bCs/>
                <w:iCs/>
              </w:rPr>
              <w:t xml:space="preserve">Művelődés: </w:t>
            </w:r>
          </w:p>
          <w:p w:rsidR="006113A0" w:rsidRPr="004F31E0" w:rsidRDefault="006113A0" w:rsidP="00400C10">
            <w:pPr>
              <w:jc w:val="both"/>
            </w:pPr>
            <w:r w:rsidRPr="004F31E0">
              <w:t>Martialis epigrammái (görög előzmények, Martialis jelentősége az epigramma történetében).</w:t>
            </w:r>
          </w:p>
          <w:p w:rsidR="006113A0" w:rsidRPr="004F31E0" w:rsidRDefault="006113A0" w:rsidP="00400C10">
            <w:pPr>
              <w:jc w:val="both"/>
              <w:rPr>
                <w:iCs/>
              </w:rPr>
            </w:pPr>
            <w:r w:rsidRPr="004F31E0">
              <w:rPr>
                <w:iCs/>
              </w:rPr>
              <w:t>Pannoniából származó feliratos emlékek (Pannonia sajátosságai, az ókori Pannonia emlékei mai múzeumokban).</w:t>
            </w:r>
          </w:p>
        </w:tc>
      </w:tr>
      <w:tr w:rsidR="00A91D66" w:rsidRPr="004F31E0" w:rsidTr="00400C10">
        <w:tc>
          <w:tcPr>
            <w:tcW w:w="1837" w:type="dxa"/>
            <w:vAlign w:val="center"/>
          </w:tcPr>
          <w:p w:rsidR="00A91D66" w:rsidRPr="004F31E0" w:rsidRDefault="00A91D66" w:rsidP="00400C10">
            <w:pPr>
              <w:autoSpaceDE w:val="0"/>
              <w:autoSpaceDN w:val="0"/>
              <w:adjustRightInd w:val="0"/>
              <w:jc w:val="both"/>
              <w:rPr>
                <w:b/>
                <w:bCs/>
              </w:rPr>
            </w:pPr>
            <w:r w:rsidRPr="004F31E0">
              <w:rPr>
                <w:b/>
              </w:rPr>
              <w:lastRenderedPageBreak/>
              <w:t>Kulcsfogalmak/ fogalmak</w:t>
            </w:r>
          </w:p>
        </w:tc>
        <w:tc>
          <w:tcPr>
            <w:tcW w:w="7485" w:type="dxa"/>
            <w:gridSpan w:val="3"/>
          </w:tcPr>
          <w:p w:rsidR="00A91D66" w:rsidRPr="004F31E0" w:rsidRDefault="00A91D66" w:rsidP="00400C10">
            <w:pPr>
              <w:jc w:val="both"/>
            </w:pPr>
            <w:r w:rsidRPr="004F31E0">
              <w:t>Szócsalád, szókezdő elem, skandálás, eredeti szöveg, kakofónia.</w:t>
            </w:r>
          </w:p>
        </w:tc>
      </w:tr>
    </w:tbl>
    <w:p w:rsidR="000604B6" w:rsidRDefault="000604B6" w:rsidP="00A91D66">
      <w:pPr>
        <w:jc w:val="both"/>
      </w:pPr>
    </w:p>
    <w:p w:rsidR="000604B6" w:rsidRPr="004F31E0" w:rsidRDefault="000604B6" w:rsidP="00A91D66">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00C10">
        <w:tc>
          <w:tcPr>
            <w:tcW w:w="2024" w:type="dxa"/>
            <w:gridSpan w:val="2"/>
            <w:vAlign w:val="center"/>
          </w:tcPr>
          <w:p w:rsidR="00A91D66" w:rsidRPr="004F31E0" w:rsidRDefault="00A91D66" w:rsidP="00400C10">
            <w:pPr>
              <w:jc w:val="both"/>
            </w:pPr>
            <w:r w:rsidRPr="004F31E0">
              <w:rPr>
                <w:b/>
                <w:bCs/>
              </w:rPr>
              <w:t>Tematikai egység</w:t>
            </w:r>
          </w:p>
        </w:tc>
        <w:tc>
          <w:tcPr>
            <w:tcW w:w="6022" w:type="dxa"/>
            <w:vAlign w:val="center"/>
          </w:tcPr>
          <w:p w:rsidR="00A91D66" w:rsidRPr="004F31E0" w:rsidRDefault="00DD0E95" w:rsidP="00400C10">
            <w:pPr>
              <w:autoSpaceDE w:val="0"/>
              <w:autoSpaceDN w:val="0"/>
              <w:adjustRightInd w:val="0"/>
              <w:jc w:val="center"/>
              <w:rPr>
                <w:b/>
                <w:bCs/>
              </w:rPr>
            </w:pPr>
            <w:r>
              <w:rPr>
                <w:b/>
                <w:bCs/>
              </w:rPr>
              <w:t>V</w:t>
            </w:r>
            <w:r w:rsidR="00A91D66" w:rsidRPr="004F31E0">
              <w:rPr>
                <w:b/>
                <w:bCs/>
              </w:rPr>
              <w:t xml:space="preserve">I. </w:t>
            </w:r>
            <w:r w:rsidR="00A91D66" w:rsidRPr="004F31E0">
              <w:rPr>
                <w:b/>
              </w:rPr>
              <w:t>Keresztény örökség</w:t>
            </w:r>
          </w:p>
        </w:tc>
        <w:tc>
          <w:tcPr>
            <w:tcW w:w="1276" w:type="dxa"/>
            <w:vAlign w:val="center"/>
          </w:tcPr>
          <w:p w:rsidR="00A91D66" w:rsidRPr="004F31E0" w:rsidRDefault="00A91D66" w:rsidP="00400C10">
            <w:pPr>
              <w:jc w:val="both"/>
              <w:rPr>
                <w:b/>
                <w:bCs/>
              </w:rPr>
            </w:pPr>
            <w:r w:rsidRPr="004F31E0">
              <w:rPr>
                <w:b/>
                <w:bCs/>
              </w:rPr>
              <w:t>Órakeret</w:t>
            </w:r>
          </w:p>
          <w:p w:rsidR="00A91D66" w:rsidRPr="004F31E0" w:rsidRDefault="00DD0E95" w:rsidP="00400C10">
            <w:pPr>
              <w:jc w:val="both"/>
              <w:rPr>
                <w:b/>
                <w:bCs/>
              </w:rPr>
            </w:pPr>
            <w:r>
              <w:rPr>
                <w:b/>
                <w:bCs/>
              </w:rPr>
              <w:t>1</w:t>
            </w:r>
            <w:r w:rsidR="00A91D66" w:rsidRPr="004F31E0">
              <w:rPr>
                <w:b/>
                <w:bCs/>
              </w:rPr>
              <w:t>4</w:t>
            </w:r>
          </w:p>
        </w:tc>
      </w:tr>
      <w:tr w:rsidR="00A91D66" w:rsidRPr="004F31E0" w:rsidTr="00400C10">
        <w:trPr>
          <w:trHeight w:val="776"/>
        </w:trPr>
        <w:tc>
          <w:tcPr>
            <w:tcW w:w="2024" w:type="dxa"/>
            <w:gridSpan w:val="2"/>
            <w:vAlign w:val="center"/>
          </w:tcPr>
          <w:p w:rsidR="00A91D66" w:rsidRPr="004F31E0" w:rsidRDefault="00A91D66" w:rsidP="00400C10">
            <w:pPr>
              <w:jc w:val="both"/>
            </w:pPr>
            <w:r w:rsidRPr="004F31E0">
              <w:rPr>
                <w:b/>
                <w:bCs/>
              </w:rPr>
              <w:t>Előzetes tudás</w:t>
            </w:r>
          </w:p>
        </w:tc>
        <w:tc>
          <w:tcPr>
            <w:tcW w:w="7298" w:type="dxa"/>
            <w:gridSpan w:val="2"/>
          </w:tcPr>
          <w:p w:rsidR="00A91D66" w:rsidRPr="004F31E0" w:rsidRDefault="00A91D66" w:rsidP="00400C10">
            <w:pPr>
              <w:jc w:val="both"/>
            </w:pPr>
            <w:r w:rsidRPr="004F31E0">
              <w:t>Az alapvető mondattani jellegzetességek felismerése és elemzése.</w:t>
            </w:r>
          </w:p>
          <w:p w:rsidR="00A91D66" w:rsidRPr="004F31E0" w:rsidRDefault="00A91D66" w:rsidP="00400C10">
            <w:pPr>
              <w:jc w:val="both"/>
            </w:pPr>
            <w:r w:rsidRPr="004F31E0">
              <w:t>Egyszerű latin mondatok és ezekből épülő rövid szövegek önálló alkotása.</w:t>
            </w:r>
          </w:p>
        </w:tc>
      </w:tr>
      <w:tr w:rsidR="00A91D66" w:rsidRPr="004F31E0" w:rsidTr="00400C10">
        <w:tc>
          <w:tcPr>
            <w:tcW w:w="2024" w:type="dxa"/>
            <w:gridSpan w:val="2"/>
            <w:vAlign w:val="center"/>
          </w:tcPr>
          <w:p w:rsidR="00A91D66" w:rsidRPr="004F31E0" w:rsidRDefault="00A91D66" w:rsidP="00400C10">
            <w:pPr>
              <w:jc w:val="both"/>
            </w:pPr>
            <w:r w:rsidRPr="004F31E0">
              <w:rPr>
                <w:b/>
                <w:bCs/>
              </w:rPr>
              <w:t>A tematikai egység nevelési-fejlesztési céljai</w:t>
            </w:r>
          </w:p>
        </w:tc>
        <w:tc>
          <w:tcPr>
            <w:tcW w:w="7298" w:type="dxa"/>
            <w:gridSpan w:val="2"/>
          </w:tcPr>
          <w:p w:rsidR="00A91D66" w:rsidRPr="004F31E0" w:rsidRDefault="00A91D66" w:rsidP="00400C10">
            <w:pPr>
              <w:pStyle w:val="CM38"/>
              <w:spacing w:after="0"/>
              <w:jc w:val="both"/>
              <w:rPr>
                <w:rFonts w:ascii="Times New Roman" w:hAnsi="Times New Roman"/>
                <w:sz w:val="20"/>
                <w:szCs w:val="20"/>
              </w:rPr>
            </w:pPr>
            <w:r w:rsidRPr="004F31E0">
              <w:rPr>
                <w:rFonts w:ascii="Times New Roman" w:hAnsi="Times New Roman"/>
                <w:sz w:val="20"/>
                <w:szCs w:val="20"/>
              </w:rPr>
              <w:t>Az egyházi latin nyelv alapvető sajátosságainak megismertetése.</w:t>
            </w:r>
          </w:p>
          <w:p w:rsidR="00A91D66" w:rsidRPr="004F31E0" w:rsidRDefault="00A91D66" w:rsidP="00400C10">
            <w:pPr>
              <w:ind w:left="-23"/>
              <w:jc w:val="both"/>
              <w:rPr>
                <w:bCs/>
                <w:iCs/>
              </w:rPr>
            </w:pPr>
            <w:r w:rsidRPr="004F31E0">
              <w:rPr>
                <w:bCs/>
                <w:iCs/>
              </w:rPr>
              <w:t>Eredeti latin szövegek önálló olvastatása, szabatos magyar fordíttatása tanári segítséggel vagy megfelelő kommentárral.</w:t>
            </w:r>
          </w:p>
          <w:p w:rsidR="00A91D66" w:rsidRPr="004F31E0" w:rsidRDefault="00A91D66" w:rsidP="00400C10">
            <w:pPr>
              <w:ind w:left="-23"/>
              <w:jc w:val="both"/>
              <w:rPr>
                <w:bCs/>
                <w:iCs/>
              </w:rPr>
            </w:pPr>
            <w:r w:rsidRPr="004F31E0">
              <w:rPr>
                <w:bCs/>
                <w:iCs/>
              </w:rPr>
              <w:t>Az európaiság gyökereinek mélyebb ismerete a tárgyalt szerzők és szövegek jelentőségét értékelve.</w:t>
            </w:r>
          </w:p>
        </w:tc>
      </w:tr>
      <w:tr w:rsidR="006113A0" w:rsidRPr="004F31E0" w:rsidTr="006113A0">
        <w:trPr>
          <w:trHeight w:val="192"/>
        </w:trPr>
        <w:tc>
          <w:tcPr>
            <w:tcW w:w="9322" w:type="dxa"/>
            <w:gridSpan w:val="4"/>
            <w:vAlign w:val="center"/>
          </w:tcPr>
          <w:p w:rsidR="006113A0" w:rsidRPr="004F31E0" w:rsidRDefault="006113A0" w:rsidP="00400C10">
            <w:pPr>
              <w:jc w:val="both"/>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400C10">
            <w:pPr>
              <w:jc w:val="both"/>
              <w:rPr>
                <w:bCs/>
                <w:iCs/>
              </w:rPr>
            </w:pPr>
            <w:r w:rsidRPr="004F31E0">
              <w:rPr>
                <w:b/>
                <w:bCs/>
                <w:iCs/>
              </w:rPr>
              <w:t>Grammatikai ismeretek:</w:t>
            </w:r>
            <w:r w:rsidRPr="004F31E0">
              <w:rPr>
                <w:bCs/>
                <w:iCs/>
              </w:rPr>
              <w:t xml:space="preserve"> Az alárendelő mondatok ismétlése (pl. cum, quod kötőszó)</w:t>
            </w:r>
          </w:p>
          <w:p w:rsidR="006113A0" w:rsidRPr="004F31E0" w:rsidRDefault="006113A0" w:rsidP="00400C10">
            <w:pPr>
              <w:jc w:val="both"/>
              <w:rPr>
                <w:bCs/>
                <w:iCs/>
              </w:rPr>
            </w:pPr>
          </w:p>
          <w:p w:rsidR="006113A0" w:rsidRPr="004F31E0" w:rsidRDefault="006113A0" w:rsidP="00400C10">
            <w:pPr>
              <w:jc w:val="both"/>
            </w:pPr>
            <w:r w:rsidRPr="004F31E0">
              <w:rPr>
                <w:b/>
                <w:bCs/>
                <w:iCs/>
              </w:rPr>
              <w:t>Szövegfeldolgozás:</w:t>
            </w:r>
            <w:r w:rsidRPr="004F31E0">
              <w:rPr>
                <w:bCs/>
                <w:iCs/>
              </w:rPr>
              <w:t xml:space="preserve"> Válogatás az ókeresztény irodalomból. Pl. </w:t>
            </w:r>
            <w:r w:rsidRPr="004F31E0">
              <w:t>Vulgata: Magnificat (Luc. 1:46-55), Crucifixio (Luc. 23: 33-49), Hymnus de caritate (1Kor 13.), Augustinus Aurelius: De voluptate (II., 2, 2.), De conversione sua (Confessiones VIII., 12, 28-30.), Ambrosius: Hymnus II, VII, Boethius: De consolatione Philosophiae I. v. 7., IV. 7.</w:t>
            </w:r>
          </w:p>
          <w:p w:rsidR="006113A0" w:rsidRPr="004F31E0" w:rsidRDefault="006113A0" w:rsidP="00400C10">
            <w:pPr>
              <w:jc w:val="both"/>
            </w:pPr>
            <w:r w:rsidRPr="004F31E0">
              <w:t>Liturgia: Symbolum Apostolicum, Requiem, Ordinarium Missae</w:t>
            </w:r>
          </w:p>
          <w:p w:rsidR="006113A0" w:rsidRPr="004F31E0" w:rsidRDefault="006113A0" w:rsidP="00400C10">
            <w:pPr>
              <w:jc w:val="both"/>
              <w:rPr>
                <w:bCs/>
                <w:iCs/>
              </w:rPr>
            </w:pPr>
          </w:p>
          <w:p w:rsidR="006113A0" w:rsidRPr="004F31E0" w:rsidRDefault="006113A0" w:rsidP="00400C10">
            <w:pPr>
              <w:jc w:val="both"/>
              <w:rPr>
                <w:iCs/>
              </w:rPr>
            </w:pPr>
            <w:r w:rsidRPr="004F31E0">
              <w:rPr>
                <w:b/>
                <w:bCs/>
                <w:iCs/>
              </w:rPr>
              <w:t>Művelődés:</w:t>
            </w:r>
            <w:r w:rsidRPr="004F31E0">
              <w:t xml:space="preserve"> </w:t>
            </w:r>
            <w:r w:rsidRPr="004F31E0">
              <w:rPr>
                <w:bCs/>
                <w:iCs/>
              </w:rPr>
              <w:t>Az ókeresztény irodalom (a latin liturgia, Aurelius Augustinus jelentősége az európai vallás- és művelődéstörténetben).</w:t>
            </w:r>
          </w:p>
        </w:tc>
      </w:tr>
      <w:tr w:rsidR="00A91D66" w:rsidRPr="004F31E0" w:rsidTr="00400C10">
        <w:tc>
          <w:tcPr>
            <w:tcW w:w="1837" w:type="dxa"/>
            <w:vAlign w:val="center"/>
          </w:tcPr>
          <w:p w:rsidR="00A91D66" w:rsidRPr="004F31E0" w:rsidRDefault="00A91D66" w:rsidP="00400C10">
            <w:pPr>
              <w:autoSpaceDE w:val="0"/>
              <w:autoSpaceDN w:val="0"/>
              <w:adjustRightInd w:val="0"/>
              <w:jc w:val="both"/>
              <w:rPr>
                <w:b/>
                <w:bCs/>
              </w:rPr>
            </w:pPr>
            <w:r w:rsidRPr="004F31E0">
              <w:rPr>
                <w:b/>
              </w:rPr>
              <w:t>Kulcsfogalmak/ fogalmak</w:t>
            </w:r>
          </w:p>
        </w:tc>
        <w:tc>
          <w:tcPr>
            <w:tcW w:w="7485" w:type="dxa"/>
            <w:gridSpan w:val="3"/>
          </w:tcPr>
          <w:p w:rsidR="00A91D66" w:rsidRPr="004F31E0" w:rsidRDefault="00A91D66" w:rsidP="00400C10">
            <w:pPr>
              <w:jc w:val="both"/>
            </w:pPr>
            <w:r w:rsidRPr="004F31E0">
              <w:t>Credo, Kyrie, Gloria, Agnus Dei, "tolle, lege"</w:t>
            </w:r>
          </w:p>
        </w:tc>
      </w:tr>
    </w:tbl>
    <w:p w:rsidR="00A91D66" w:rsidRDefault="00A91D66" w:rsidP="00A91D66">
      <w:pPr>
        <w:jc w:val="both"/>
      </w:pPr>
    </w:p>
    <w:p w:rsidR="000604B6" w:rsidRPr="004F31E0" w:rsidRDefault="000604B6" w:rsidP="00A91D66">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1E0" w:firstRow="1" w:lastRow="1" w:firstColumn="1" w:lastColumn="1" w:noHBand="0" w:noVBand="0"/>
      </w:tblPr>
      <w:tblGrid>
        <w:gridCol w:w="1837"/>
        <w:gridCol w:w="187"/>
        <w:gridCol w:w="6022"/>
        <w:gridCol w:w="1276"/>
      </w:tblGrid>
      <w:tr w:rsidR="00A91D66" w:rsidRPr="004F31E0" w:rsidTr="004F31E0">
        <w:tc>
          <w:tcPr>
            <w:tcW w:w="2024" w:type="dxa"/>
            <w:gridSpan w:val="2"/>
            <w:vAlign w:val="center"/>
          </w:tcPr>
          <w:p w:rsidR="00A91D66" w:rsidRPr="004F31E0" w:rsidRDefault="00A91D66" w:rsidP="00400C10">
            <w:pPr>
              <w:jc w:val="center"/>
            </w:pPr>
            <w:r w:rsidRPr="004F31E0">
              <w:rPr>
                <w:b/>
                <w:bCs/>
              </w:rPr>
              <w:t>Tematikai egység</w:t>
            </w:r>
          </w:p>
        </w:tc>
        <w:tc>
          <w:tcPr>
            <w:tcW w:w="6022" w:type="dxa"/>
            <w:vAlign w:val="center"/>
          </w:tcPr>
          <w:p w:rsidR="00A91D66" w:rsidRPr="004F31E0" w:rsidRDefault="00A91D66" w:rsidP="00400C10">
            <w:pPr>
              <w:autoSpaceDE w:val="0"/>
              <w:autoSpaceDN w:val="0"/>
              <w:adjustRightInd w:val="0"/>
              <w:jc w:val="center"/>
              <w:rPr>
                <w:b/>
                <w:bCs/>
              </w:rPr>
            </w:pPr>
            <w:r w:rsidRPr="004F31E0">
              <w:rPr>
                <w:b/>
                <w:bCs/>
              </w:rPr>
              <w:t>V</w:t>
            </w:r>
            <w:r w:rsidR="00DD0E95">
              <w:rPr>
                <w:b/>
                <w:bCs/>
              </w:rPr>
              <w:t>II</w:t>
            </w:r>
            <w:r w:rsidRPr="004F31E0">
              <w:rPr>
                <w:b/>
                <w:bCs/>
              </w:rPr>
              <w:t>. Középkori és reneszánsz latinság</w:t>
            </w:r>
          </w:p>
        </w:tc>
        <w:tc>
          <w:tcPr>
            <w:tcW w:w="1276" w:type="dxa"/>
            <w:vAlign w:val="center"/>
          </w:tcPr>
          <w:p w:rsidR="00A91D66" w:rsidRPr="004F31E0" w:rsidRDefault="00A91D66" w:rsidP="00400C10">
            <w:pPr>
              <w:jc w:val="both"/>
              <w:rPr>
                <w:b/>
                <w:bCs/>
              </w:rPr>
            </w:pPr>
            <w:r w:rsidRPr="004F31E0">
              <w:rPr>
                <w:b/>
                <w:bCs/>
              </w:rPr>
              <w:t>Órakeret</w:t>
            </w:r>
          </w:p>
          <w:p w:rsidR="00A91D66" w:rsidRPr="004F31E0" w:rsidRDefault="00DD0E95" w:rsidP="00400C10">
            <w:pPr>
              <w:jc w:val="both"/>
              <w:rPr>
                <w:b/>
                <w:bCs/>
              </w:rPr>
            </w:pPr>
            <w:r>
              <w:rPr>
                <w:b/>
                <w:bCs/>
              </w:rPr>
              <w:t>10</w:t>
            </w:r>
          </w:p>
        </w:tc>
      </w:tr>
      <w:tr w:rsidR="00A91D66" w:rsidRPr="004F31E0" w:rsidTr="004F31E0">
        <w:trPr>
          <w:trHeight w:val="776"/>
        </w:trPr>
        <w:tc>
          <w:tcPr>
            <w:tcW w:w="2024" w:type="dxa"/>
            <w:gridSpan w:val="2"/>
            <w:vAlign w:val="center"/>
          </w:tcPr>
          <w:p w:rsidR="00A91D66" w:rsidRPr="004F31E0" w:rsidRDefault="00A91D66" w:rsidP="00400C10">
            <w:pPr>
              <w:jc w:val="both"/>
            </w:pPr>
            <w:r w:rsidRPr="004F31E0">
              <w:rPr>
                <w:b/>
                <w:bCs/>
              </w:rPr>
              <w:t>Előzetes tudás</w:t>
            </w:r>
          </w:p>
        </w:tc>
        <w:tc>
          <w:tcPr>
            <w:tcW w:w="7298" w:type="dxa"/>
            <w:gridSpan w:val="2"/>
          </w:tcPr>
          <w:p w:rsidR="00A91D66" w:rsidRPr="004F31E0" w:rsidRDefault="00A91D66" w:rsidP="00400C10">
            <w:pPr>
              <w:jc w:val="both"/>
            </w:pPr>
            <w:r w:rsidRPr="004F31E0">
              <w:t>A tanult szókincs ismerete, használata.</w:t>
            </w:r>
          </w:p>
          <w:p w:rsidR="00A91D66" w:rsidRPr="004F31E0" w:rsidRDefault="00A91D66" w:rsidP="00400C10">
            <w:pPr>
              <w:jc w:val="both"/>
            </w:pPr>
            <w:r w:rsidRPr="004F31E0">
              <w:t>Irodalmi művek értelmezésének módszertana.</w:t>
            </w:r>
          </w:p>
        </w:tc>
      </w:tr>
      <w:tr w:rsidR="00A91D66" w:rsidRPr="004F31E0" w:rsidTr="004F31E0">
        <w:tc>
          <w:tcPr>
            <w:tcW w:w="2024" w:type="dxa"/>
            <w:gridSpan w:val="2"/>
            <w:vAlign w:val="center"/>
          </w:tcPr>
          <w:p w:rsidR="00A91D66" w:rsidRPr="004F31E0" w:rsidRDefault="00A91D66" w:rsidP="00400C10">
            <w:pPr>
              <w:jc w:val="both"/>
            </w:pPr>
            <w:r w:rsidRPr="004F31E0">
              <w:rPr>
                <w:b/>
                <w:bCs/>
              </w:rPr>
              <w:t>A tematikai egység nevelési-fejlesztési céljai</w:t>
            </w:r>
          </w:p>
        </w:tc>
        <w:tc>
          <w:tcPr>
            <w:tcW w:w="7298" w:type="dxa"/>
            <w:gridSpan w:val="2"/>
          </w:tcPr>
          <w:p w:rsidR="00A91D66" w:rsidRPr="004F31E0" w:rsidRDefault="00A91D66" w:rsidP="00400C10">
            <w:pPr>
              <w:ind w:left="-23"/>
              <w:jc w:val="both"/>
              <w:rPr>
                <w:bCs/>
                <w:iCs/>
              </w:rPr>
            </w:pPr>
            <w:r w:rsidRPr="004F31E0">
              <w:rPr>
                <w:bCs/>
                <w:iCs/>
              </w:rPr>
              <w:t>A teljes szókincs elsajátíttatása, alkalmazása.</w:t>
            </w:r>
          </w:p>
          <w:p w:rsidR="00A91D66" w:rsidRPr="004F31E0" w:rsidRDefault="00A91D66" w:rsidP="00400C10">
            <w:pPr>
              <w:ind w:left="-23"/>
              <w:jc w:val="both"/>
              <w:rPr>
                <w:bCs/>
                <w:iCs/>
              </w:rPr>
            </w:pPr>
            <w:r w:rsidRPr="004F31E0">
              <w:rPr>
                <w:bCs/>
                <w:iCs/>
              </w:rPr>
              <w:t>Az európaiság gyökereinek mélyebb megértetése a tárgyalt szerzők hatását értékelve.</w:t>
            </w:r>
          </w:p>
          <w:p w:rsidR="00A91D66" w:rsidRPr="004F31E0" w:rsidRDefault="00A91D66" w:rsidP="00400C10">
            <w:pPr>
              <w:ind w:left="-23"/>
              <w:jc w:val="both"/>
              <w:rPr>
                <w:bCs/>
                <w:iCs/>
              </w:rPr>
            </w:pPr>
            <w:r w:rsidRPr="004F31E0">
              <w:rPr>
                <w:bCs/>
                <w:iCs/>
              </w:rPr>
              <w:t>A görög-római kultúra magyar művelődésben betöltött hatásának értékelésére és megbecsülésére nevelés.</w:t>
            </w:r>
          </w:p>
        </w:tc>
      </w:tr>
      <w:tr w:rsidR="006113A0" w:rsidRPr="004F31E0" w:rsidTr="006113A0">
        <w:trPr>
          <w:trHeight w:val="192"/>
        </w:trPr>
        <w:tc>
          <w:tcPr>
            <w:tcW w:w="9322" w:type="dxa"/>
            <w:gridSpan w:val="4"/>
            <w:vAlign w:val="center"/>
          </w:tcPr>
          <w:p w:rsidR="006113A0" w:rsidRPr="004F31E0" w:rsidRDefault="006113A0" w:rsidP="00400C10">
            <w:pPr>
              <w:jc w:val="both"/>
              <w:rPr>
                <w:b/>
                <w:bCs/>
              </w:rPr>
            </w:pPr>
            <w:r w:rsidRPr="004F31E0">
              <w:rPr>
                <w:b/>
                <w:bCs/>
                <w:iCs/>
              </w:rPr>
              <w:t>Ismeretek/fejlesztési követelmények</w:t>
            </w:r>
          </w:p>
        </w:tc>
      </w:tr>
      <w:tr w:rsidR="006113A0" w:rsidRPr="004F31E0" w:rsidTr="006113A0">
        <w:tc>
          <w:tcPr>
            <w:tcW w:w="9322" w:type="dxa"/>
            <w:gridSpan w:val="4"/>
          </w:tcPr>
          <w:p w:rsidR="006113A0" w:rsidRPr="004F31E0" w:rsidRDefault="006113A0" w:rsidP="00400C10">
            <w:pPr>
              <w:jc w:val="both"/>
              <w:rPr>
                <w:bCs/>
                <w:iCs/>
              </w:rPr>
            </w:pPr>
            <w:r w:rsidRPr="004F31E0">
              <w:rPr>
                <w:b/>
                <w:bCs/>
                <w:iCs/>
              </w:rPr>
              <w:t>Grammatikai ismeretek:</w:t>
            </w:r>
            <w:r w:rsidRPr="004F31E0">
              <w:rPr>
                <w:bCs/>
                <w:iCs/>
              </w:rPr>
              <w:t xml:space="preserve"> Az alárendelő mondatok ismétlése (pl. feltételes és vonatkozó mellékmondatok gyakorlása, alkalmazása)</w:t>
            </w:r>
          </w:p>
          <w:p w:rsidR="006113A0" w:rsidRPr="004F31E0" w:rsidRDefault="006113A0" w:rsidP="00400C10">
            <w:pPr>
              <w:jc w:val="both"/>
              <w:rPr>
                <w:bCs/>
                <w:iCs/>
              </w:rPr>
            </w:pPr>
          </w:p>
          <w:p w:rsidR="006113A0" w:rsidRPr="004F31E0" w:rsidRDefault="006113A0" w:rsidP="00400C10">
            <w:pPr>
              <w:tabs>
                <w:tab w:val="right" w:leader="dot" w:pos="7825"/>
              </w:tabs>
              <w:jc w:val="both"/>
              <w:rPr>
                <w:bCs/>
                <w:iCs/>
              </w:rPr>
            </w:pPr>
            <w:r w:rsidRPr="004F31E0">
              <w:rPr>
                <w:b/>
                <w:bCs/>
                <w:iCs/>
              </w:rPr>
              <w:t>Szövegfeldolgozás:</w:t>
            </w:r>
            <w:r w:rsidRPr="004F31E0">
              <w:rPr>
                <w:bCs/>
                <w:iCs/>
              </w:rPr>
              <w:t xml:space="preserve"> </w:t>
            </w:r>
          </w:p>
          <w:p w:rsidR="006113A0" w:rsidRPr="004F31E0" w:rsidRDefault="006113A0" w:rsidP="00400C10">
            <w:pPr>
              <w:tabs>
                <w:tab w:val="right" w:leader="dot" w:pos="7825"/>
              </w:tabs>
              <w:jc w:val="both"/>
              <w:rPr>
                <w:bCs/>
                <w:iCs/>
              </w:rPr>
            </w:pPr>
            <w:r w:rsidRPr="004F31E0">
              <w:rPr>
                <w:bCs/>
                <w:iCs/>
              </w:rPr>
              <w:t>Válogatás középkori szövegekből. Érdemes a középkori magyar irodalom és történelem órai forrásokkal összehangolni, így akár a bilinguis szövegolvasás gyakoroltatható.</w:t>
            </w:r>
          </w:p>
          <w:p w:rsidR="006113A0" w:rsidRPr="004F31E0" w:rsidRDefault="006113A0" w:rsidP="00400C10">
            <w:pPr>
              <w:tabs>
                <w:tab w:val="right" w:leader="dot" w:pos="7825"/>
              </w:tabs>
              <w:jc w:val="both"/>
            </w:pPr>
            <w:r w:rsidRPr="004F31E0">
              <w:rPr>
                <w:bCs/>
                <w:iCs/>
              </w:rPr>
              <w:t xml:space="preserve">Pl. </w:t>
            </w:r>
            <w:r w:rsidRPr="004F31E0">
              <w:t xml:space="preserve">Decreta Stephani Regis: De observatione dominici diei (I. VIII.), De strigis (I. XXXIII.), Bulla Aurea Andreae II. regis Hungariae MCCXXII: De iure resistendi, Anonymus (P. Magister): Quare Hungari dicitur? (Gesta Hungarorum 2.), De Almo primo duce (Gesta Hungarorum 3), Chronicon Pictum: Corona et gladius (92.), Petrus </w:t>
            </w:r>
            <w:r w:rsidRPr="004F31E0">
              <w:lastRenderedPageBreak/>
              <w:t xml:space="preserve">Abaelardus: Sabbato ad vesperas hymnus, Thomas Aquinas: Lauda, Sion, Carmina Burana: O Fortuna (I. 171.), Tempus est iocundum (1. 791.) </w:t>
            </w:r>
          </w:p>
          <w:p w:rsidR="006113A0" w:rsidRPr="004F31E0" w:rsidRDefault="006113A0" w:rsidP="00400C10">
            <w:pPr>
              <w:tabs>
                <w:tab w:val="right" w:leader="dot" w:pos="7825"/>
              </w:tabs>
              <w:jc w:val="both"/>
              <w:rPr>
                <w:bCs/>
                <w:iCs/>
              </w:rPr>
            </w:pPr>
          </w:p>
          <w:p w:rsidR="006113A0" w:rsidRPr="004F31E0" w:rsidRDefault="006113A0" w:rsidP="00400C10">
            <w:pPr>
              <w:tabs>
                <w:tab w:val="right" w:leader="dot" w:pos="7825"/>
              </w:tabs>
              <w:jc w:val="both"/>
              <w:rPr>
                <w:bCs/>
                <w:iCs/>
              </w:rPr>
            </w:pPr>
            <w:r w:rsidRPr="004F31E0">
              <w:rPr>
                <w:bCs/>
                <w:iCs/>
              </w:rPr>
              <w:t>Válogatás Janus Pannonius verseiből. Pl. Qualem optat amicam (Epigrammata 140.), Laus Pannoniae (Epigrammata 362.), Pro pace (Epigrammata 459.), De Laurentio Valla (Epigrammata 331.), De amygdala in Pannonia nata (Epigrammata 427.), Janus Pannonius moriens (Epigrammata 462.)</w:t>
            </w:r>
          </w:p>
          <w:p w:rsidR="006113A0" w:rsidRPr="004F31E0" w:rsidRDefault="006113A0" w:rsidP="00400C10">
            <w:pPr>
              <w:tabs>
                <w:tab w:val="right" w:leader="dot" w:pos="7825"/>
              </w:tabs>
              <w:jc w:val="both"/>
              <w:rPr>
                <w:bCs/>
                <w:iCs/>
              </w:rPr>
            </w:pPr>
          </w:p>
          <w:p w:rsidR="006113A0" w:rsidRPr="004F31E0" w:rsidRDefault="006113A0" w:rsidP="00400C10">
            <w:pPr>
              <w:tabs>
                <w:tab w:val="right" w:leader="dot" w:pos="7825"/>
              </w:tabs>
              <w:jc w:val="both"/>
            </w:pPr>
            <w:r w:rsidRPr="004F31E0">
              <w:rPr>
                <w:bCs/>
                <w:iCs/>
              </w:rPr>
              <w:t xml:space="preserve">Válogatás későbbi latin nyelvű irodalomból. Pl. </w:t>
            </w:r>
            <w:r w:rsidRPr="004F31E0">
              <w:rPr>
                <w:bCs/>
              </w:rPr>
              <w:t xml:space="preserve">Forgách Ferenc: </w:t>
            </w:r>
            <w:r w:rsidRPr="004F31E0">
              <w:t>Eger védelme 1552-ben. Bornemissza Gergely találmánya, II. Rákóczi Ferenc: Surgens e lecto. (Aspirationes principis Christiani)</w:t>
            </w:r>
          </w:p>
          <w:p w:rsidR="006113A0" w:rsidRPr="004F31E0" w:rsidRDefault="006113A0" w:rsidP="00400C10">
            <w:pPr>
              <w:tabs>
                <w:tab w:val="right" w:leader="dot" w:pos="7825"/>
              </w:tabs>
              <w:jc w:val="both"/>
              <w:rPr>
                <w:bCs/>
                <w:iCs/>
              </w:rPr>
            </w:pPr>
            <w:r w:rsidRPr="004F31E0">
              <w:rPr>
                <w:bCs/>
                <w:iCs/>
              </w:rPr>
              <w:t>Hírek latinul.</w:t>
            </w:r>
          </w:p>
          <w:p w:rsidR="006113A0" w:rsidRPr="004F31E0" w:rsidRDefault="006113A0" w:rsidP="00400C10">
            <w:pPr>
              <w:tabs>
                <w:tab w:val="right" w:leader="dot" w:pos="7825"/>
              </w:tabs>
              <w:jc w:val="both"/>
              <w:rPr>
                <w:bCs/>
                <w:iCs/>
              </w:rPr>
            </w:pPr>
            <w:r w:rsidRPr="004F31E0">
              <w:rPr>
                <w:bCs/>
                <w:iCs/>
              </w:rPr>
              <w:t>Latin nyelvű folyóiratok.</w:t>
            </w:r>
          </w:p>
          <w:p w:rsidR="006113A0" w:rsidRPr="004F31E0" w:rsidRDefault="006113A0" w:rsidP="00400C10">
            <w:pPr>
              <w:jc w:val="both"/>
              <w:rPr>
                <w:b/>
                <w:bCs/>
                <w:iCs/>
              </w:rPr>
            </w:pPr>
          </w:p>
          <w:p w:rsidR="006113A0" w:rsidRPr="004F31E0" w:rsidRDefault="006113A0" w:rsidP="00400C10">
            <w:pPr>
              <w:jc w:val="both"/>
              <w:rPr>
                <w:iCs/>
              </w:rPr>
            </w:pPr>
            <w:r w:rsidRPr="004F31E0">
              <w:rPr>
                <w:b/>
                <w:bCs/>
                <w:iCs/>
              </w:rPr>
              <w:t>Művelődés:</w:t>
            </w:r>
            <w:r w:rsidRPr="004F31E0">
              <w:rPr>
                <w:bCs/>
                <w:iCs/>
              </w:rPr>
              <w:t xml:space="preserve"> A középkori és a magyarországi latinság (költemények, oklevelekből és történeti művekből vett részletek elemzése, a latin nyelv változása az olvasott részletek tükrében). </w:t>
            </w:r>
            <w:r w:rsidRPr="004F31E0">
              <w:t>A latin a reneszánsz korában és a későbbi századokban.</w:t>
            </w:r>
          </w:p>
        </w:tc>
      </w:tr>
      <w:tr w:rsidR="00A91D66" w:rsidRPr="004F31E0" w:rsidTr="004F31E0">
        <w:tc>
          <w:tcPr>
            <w:tcW w:w="1837" w:type="dxa"/>
            <w:vAlign w:val="center"/>
          </w:tcPr>
          <w:p w:rsidR="00A91D66" w:rsidRPr="004F31E0" w:rsidRDefault="00A91D66" w:rsidP="00400C10">
            <w:pPr>
              <w:autoSpaceDE w:val="0"/>
              <w:autoSpaceDN w:val="0"/>
              <w:adjustRightInd w:val="0"/>
              <w:jc w:val="both"/>
              <w:rPr>
                <w:b/>
                <w:bCs/>
              </w:rPr>
            </w:pPr>
            <w:r w:rsidRPr="004F31E0">
              <w:rPr>
                <w:b/>
              </w:rPr>
              <w:lastRenderedPageBreak/>
              <w:t>Kulcsfogalmak/ fogalmak</w:t>
            </w:r>
          </w:p>
        </w:tc>
        <w:tc>
          <w:tcPr>
            <w:tcW w:w="7485" w:type="dxa"/>
            <w:gridSpan w:val="3"/>
          </w:tcPr>
          <w:p w:rsidR="00A91D66" w:rsidRPr="004F31E0" w:rsidRDefault="00A91D66" w:rsidP="00400C10">
            <w:pPr>
              <w:jc w:val="both"/>
            </w:pPr>
            <w:r w:rsidRPr="004F31E0">
              <w:t>Ora et labora, középkor, reneszánsz</w:t>
            </w:r>
          </w:p>
        </w:tc>
      </w:tr>
    </w:tbl>
    <w:p w:rsidR="00A91D66" w:rsidRPr="004F31E0" w:rsidRDefault="00A91D66" w:rsidP="00A91D66">
      <w:pPr>
        <w:pStyle w:val="NormlWeb"/>
        <w:spacing w:before="0" w:beforeAutospacing="0" w:after="0" w:afterAutospacing="0"/>
        <w:ind w:right="158"/>
        <w:rPr>
          <w:b/>
          <w:bCs/>
          <w:sz w:val="20"/>
          <w:szCs w:val="20"/>
        </w:rPr>
      </w:pPr>
    </w:p>
    <w:p w:rsidR="00DD0E95" w:rsidRDefault="00DD0E95" w:rsidP="00A91D66">
      <w:pPr>
        <w:pStyle w:val="NormlWeb"/>
        <w:spacing w:before="0" w:beforeAutospacing="0" w:after="0" w:afterAutospacing="0"/>
        <w:ind w:right="158"/>
        <w:jc w:val="center"/>
        <w:rPr>
          <w:b/>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16"/>
        <w:gridCol w:w="7306"/>
      </w:tblGrid>
      <w:tr w:rsidR="00DD0E95" w:rsidRPr="004F31E0" w:rsidTr="00100E53">
        <w:trPr>
          <w:trHeight w:val="550"/>
        </w:trPr>
        <w:tc>
          <w:tcPr>
            <w:tcW w:w="2000" w:type="dxa"/>
            <w:tcBorders>
              <w:top w:val="single" w:sz="4" w:space="0" w:color="auto"/>
              <w:left w:val="single" w:sz="4" w:space="0" w:color="auto"/>
              <w:bottom w:val="single" w:sz="4" w:space="0" w:color="auto"/>
              <w:right w:val="single" w:sz="4" w:space="0" w:color="auto"/>
            </w:tcBorders>
            <w:vAlign w:val="center"/>
          </w:tcPr>
          <w:p w:rsidR="00DD0E95" w:rsidRPr="004F31E0" w:rsidRDefault="00DD0E95" w:rsidP="00100E53">
            <w:pPr>
              <w:pStyle w:val="NormlWeb"/>
              <w:ind w:firstLine="142"/>
              <w:jc w:val="both"/>
              <w:rPr>
                <w:b/>
                <w:bCs/>
                <w:sz w:val="20"/>
                <w:szCs w:val="20"/>
              </w:rPr>
            </w:pPr>
            <w:r w:rsidRPr="004F31E0">
              <w:rPr>
                <w:b/>
                <w:bCs/>
                <w:sz w:val="20"/>
                <w:szCs w:val="20"/>
              </w:rPr>
              <w:t>A fejlesztés várt eredményei a két évfolyamos ciklus végén</w:t>
            </w:r>
          </w:p>
        </w:tc>
        <w:tc>
          <w:tcPr>
            <w:tcW w:w="7250" w:type="dxa"/>
            <w:tcBorders>
              <w:top w:val="single" w:sz="4" w:space="0" w:color="auto"/>
              <w:left w:val="single" w:sz="4" w:space="0" w:color="auto"/>
              <w:bottom w:val="single" w:sz="4" w:space="0" w:color="auto"/>
              <w:right w:val="single" w:sz="4" w:space="0" w:color="auto"/>
            </w:tcBorders>
          </w:tcPr>
          <w:p w:rsidR="00DD0E95" w:rsidRPr="004F31E0" w:rsidRDefault="00DD0E95" w:rsidP="00100E53">
            <w:pPr>
              <w:pStyle w:val="NormlWeb"/>
              <w:ind w:firstLine="142"/>
              <w:jc w:val="both"/>
              <w:rPr>
                <w:bCs/>
                <w:sz w:val="20"/>
                <w:szCs w:val="20"/>
              </w:rPr>
            </w:pPr>
            <w:r w:rsidRPr="004F31E0">
              <w:rPr>
                <w:bCs/>
                <w:sz w:val="20"/>
                <w:szCs w:val="20"/>
              </w:rPr>
              <w:t>A tanulók váljanak képessé ismeretlen szövegekben található alaktani, mondattani és stilisztikai jelenségek felismerésére és alkalmazására. Ismerjék a szóképzés logikai rendszerét.</w:t>
            </w:r>
          </w:p>
          <w:p w:rsidR="00DD0E95" w:rsidRPr="004F31E0" w:rsidRDefault="00DD0E95" w:rsidP="00100E53">
            <w:pPr>
              <w:pStyle w:val="NormlWeb"/>
              <w:ind w:firstLine="142"/>
              <w:jc w:val="both"/>
              <w:rPr>
                <w:bCs/>
                <w:sz w:val="20"/>
                <w:szCs w:val="20"/>
              </w:rPr>
            </w:pPr>
            <w:r w:rsidRPr="004F31E0">
              <w:rPr>
                <w:bCs/>
                <w:sz w:val="20"/>
                <w:szCs w:val="20"/>
              </w:rPr>
              <w:t>Legyenek képesek szótárt használva ismeretlen latin szöveget jó magyarsággal lefordítani.</w:t>
            </w:r>
          </w:p>
          <w:p w:rsidR="00DD0E95" w:rsidRPr="004F31E0" w:rsidRDefault="00DD0E95" w:rsidP="00100E53">
            <w:pPr>
              <w:pStyle w:val="NormlWeb"/>
              <w:ind w:firstLine="142"/>
              <w:jc w:val="both"/>
              <w:rPr>
                <w:bCs/>
                <w:sz w:val="20"/>
                <w:szCs w:val="20"/>
              </w:rPr>
            </w:pPr>
            <w:r w:rsidRPr="004F31E0">
              <w:rPr>
                <w:bCs/>
                <w:sz w:val="20"/>
                <w:szCs w:val="20"/>
              </w:rPr>
              <w:t>Törekedjenek a római irodalom értékeinek megbecsülésére, az európai és a magyar hagyományok tiszteletére.</w:t>
            </w:r>
          </w:p>
        </w:tc>
      </w:tr>
    </w:tbl>
    <w:p w:rsidR="00DD0E95" w:rsidRDefault="00DD0E95" w:rsidP="00A91D66">
      <w:pPr>
        <w:pStyle w:val="NormlWeb"/>
        <w:spacing w:before="0" w:beforeAutospacing="0" w:after="0" w:afterAutospacing="0"/>
        <w:ind w:right="158"/>
        <w:jc w:val="center"/>
        <w:rPr>
          <w:b/>
          <w:bCs/>
          <w:sz w:val="20"/>
          <w:szCs w:val="20"/>
        </w:rPr>
      </w:pPr>
    </w:p>
    <w:p w:rsidR="000604B6" w:rsidRDefault="000604B6" w:rsidP="00A91D66">
      <w:pPr>
        <w:pStyle w:val="NormlWeb"/>
        <w:spacing w:before="0" w:beforeAutospacing="0" w:after="0" w:afterAutospacing="0"/>
        <w:ind w:right="158"/>
        <w:jc w:val="center"/>
        <w:rPr>
          <w:b/>
          <w:bCs/>
          <w:sz w:val="20"/>
          <w:szCs w:val="20"/>
        </w:rPr>
      </w:pPr>
    </w:p>
    <w:p w:rsidR="00A91D66" w:rsidRPr="009E2894" w:rsidRDefault="00D3221F" w:rsidP="00A91D66">
      <w:pPr>
        <w:pStyle w:val="NormlWeb"/>
        <w:spacing w:before="0" w:beforeAutospacing="0" w:after="0" w:afterAutospacing="0"/>
        <w:ind w:right="158"/>
        <w:jc w:val="both"/>
        <w:rPr>
          <w:b/>
          <w:bCs/>
        </w:rPr>
      </w:pPr>
      <w:smartTag w:uri="urn:schemas-microsoft-com:office:smarttags" w:element="metricconverter">
        <w:smartTagPr>
          <w:attr w:name="ProductID" w:val="7. A"/>
        </w:smartTagPr>
        <w:r>
          <w:rPr>
            <w:b/>
            <w:bCs/>
          </w:rPr>
          <w:t>7</w:t>
        </w:r>
        <w:r w:rsidR="00A91D66" w:rsidRPr="009E2894">
          <w:rPr>
            <w:b/>
            <w:bCs/>
          </w:rPr>
          <w:t>. A</w:t>
        </w:r>
      </w:smartTag>
      <w:r w:rsidR="00A91D66" w:rsidRPr="009E2894">
        <w:rPr>
          <w:b/>
          <w:bCs/>
        </w:rPr>
        <w:t xml:space="preserve"> tantárgyi értékelés formái, szempontjai</w:t>
      </w:r>
    </w:p>
    <w:p w:rsidR="00A91D66" w:rsidRPr="009E2894" w:rsidRDefault="00A91D66" w:rsidP="00A91D66">
      <w:pPr>
        <w:pStyle w:val="NormlWeb"/>
        <w:spacing w:before="0" w:beforeAutospacing="0" w:after="0" w:afterAutospacing="0"/>
        <w:ind w:right="158"/>
        <w:jc w:val="both"/>
        <w:rPr>
          <w:bCs/>
        </w:rPr>
      </w:pPr>
    </w:p>
    <w:p w:rsidR="00A91D66" w:rsidRPr="009E2894" w:rsidRDefault="00A91D66" w:rsidP="00A91D66">
      <w:pPr>
        <w:numPr>
          <w:ilvl w:val="12"/>
          <w:numId w:val="0"/>
        </w:numPr>
        <w:ind w:firstLine="142"/>
        <w:jc w:val="both"/>
        <w:rPr>
          <w:sz w:val="24"/>
          <w:szCs w:val="24"/>
        </w:rPr>
      </w:pPr>
      <w:r w:rsidRPr="009E2894">
        <w:rPr>
          <w:sz w:val="24"/>
          <w:szCs w:val="24"/>
        </w:rPr>
        <w:t>Segítő értékelés a tanítási órán és egy-egy téma összefoglalásakor</w:t>
      </w:r>
    </w:p>
    <w:p w:rsidR="00A91D66" w:rsidRPr="009E2894" w:rsidRDefault="00A91D66" w:rsidP="00A91D66">
      <w:pPr>
        <w:pStyle w:val="a2"/>
        <w:rPr>
          <w:szCs w:val="24"/>
        </w:rPr>
      </w:pPr>
      <w:bookmarkStart w:id="0" w:name="_Toc74045123"/>
      <w:bookmarkStart w:id="1" w:name="_Toc220068797"/>
      <w:r w:rsidRPr="009E2894">
        <w:rPr>
          <w:szCs w:val="24"/>
        </w:rPr>
        <w:t>A) Feladata:</w:t>
      </w:r>
      <w:bookmarkEnd w:id="0"/>
      <w:bookmarkEnd w:id="1"/>
      <w:r w:rsidRPr="009E2894">
        <w:rPr>
          <w:szCs w:val="24"/>
        </w:rPr>
        <w:t xml:space="preserve"> </w:t>
      </w:r>
    </w:p>
    <w:tbl>
      <w:tblPr>
        <w:tblW w:w="0" w:type="auto"/>
        <w:tblInd w:w="71" w:type="dxa"/>
        <w:tblLayout w:type="fixed"/>
        <w:tblCellMar>
          <w:left w:w="71" w:type="dxa"/>
          <w:right w:w="71" w:type="dxa"/>
        </w:tblCellMar>
        <w:tblLook w:val="0000" w:firstRow="0" w:lastRow="0" w:firstColumn="0" w:lastColumn="0" w:noHBand="0" w:noVBand="0"/>
      </w:tblPr>
      <w:tblGrid>
        <w:gridCol w:w="306"/>
        <w:gridCol w:w="8766"/>
      </w:tblGrid>
      <w:tr w:rsidR="00A91D66" w:rsidRPr="009E2894" w:rsidTr="00400C10">
        <w:trPr>
          <w:cantSplit/>
        </w:trPr>
        <w:tc>
          <w:tcPr>
            <w:tcW w:w="306" w:type="dxa"/>
          </w:tcPr>
          <w:p w:rsidR="00A91D66" w:rsidRPr="009E2894" w:rsidRDefault="00A91D66" w:rsidP="00400C10">
            <w:pPr>
              <w:numPr>
                <w:ilvl w:val="0"/>
                <w:numId w:val="2"/>
              </w:numPr>
              <w:ind w:left="720" w:hanging="360"/>
              <w:jc w:val="both"/>
              <w:rPr>
                <w:sz w:val="24"/>
                <w:szCs w:val="24"/>
              </w:rPr>
            </w:pPr>
          </w:p>
        </w:tc>
        <w:tc>
          <w:tcPr>
            <w:tcW w:w="8766" w:type="dxa"/>
          </w:tcPr>
          <w:p w:rsidR="00A91D66" w:rsidRPr="009E2894" w:rsidRDefault="00A91D66" w:rsidP="00400C10">
            <w:pPr>
              <w:numPr>
                <w:ilvl w:val="12"/>
                <w:numId w:val="0"/>
              </w:numPr>
              <w:ind w:left="190" w:hanging="190"/>
              <w:jc w:val="both"/>
              <w:rPr>
                <w:sz w:val="24"/>
                <w:szCs w:val="24"/>
              </w:rPr>
            </w:pPr>
            <w:r w:rsidRPr="009E2894">
              <w:rPr>
                <w:sz w:val="24"/>
                <w:szCs w:val="24"/>
              </w:rPr>
              <w:t>ellenőrizni, mit sikerült és mit nem sikerült elsajátítaniuk a tanulóknak;</w:t>
            </w:r>
          </w:p>
        </w:tc>
      </w:tr>
      <w:tr w:rsidR="00A91D66" w:rsidRPr="009E2894" w:rsidTr="00400C10">
        <w:trPr>
          <w:cantSplit/>
        </w:trPr>
        <w:tc>
          <w:tcPr>
            <w:tcW w:w="306" w:type="dxa"/>
          </w:tcPr>
          <w:p w:rsidR="00A91D66" w:rsidRPr="009E2894" w:rsidRDefault="00A91D66" w:rsidP="00400C10">
            <w:pPr>
              <w:numPr>
                <w:ilvl w:val="0"/>
                <w:numId w:val="2"/>
              </w:numPr>
              <w:ind w:left="720" w:hanging="360"/>
              <w:jc w:val="both"/>
              <w:rPr>
                <w:sz w:val="24"/>
                <w:szCs w:val="24"/>
              </w:rPr>
            </w:pPr>
          </w:p>
        </w:tc>
        <w:tc>
          <w:tcPr>
            <w:tcW w:w="8766" w:type="dxa"/>
          </w:tcPr>
          <w:p w:rsidR="00A91D66" w:rsidRPr="009E2894" w:rsidRDefault="00A91D66" w:rsidP="00400C10">
            <w:pPr>
              <w:numPr>
                <w:ilvl w:val="12"/>
                <w:numId w:val="0"/>
              </w:numPr>
              <w:ind w:left="190" w:hanging="190"/>
              <w:jc w:val="both"/>
              <w:rPr>
                <w:sz w:val="24"/>
                <w:szCs w:val="24"/>
              </w:rPr>
            </w:pPr>
            <w:r w:rsidRPr="009E2894">
              <w:rPr>
                <w:sz w:val="24"/>
                <w:szCs w:val="24"/>
              </w:rPr>
              <w:t>visszajelzést adni a tanárnak munkájáról;</w:t>
            </w:r>
          </w:p>
        </w:tc>
      </w:tr>
      <w:tr w:rsidR="00A91D66" w:rsidRPr="009E2894" w:rsidTr="00400C10">
        <w:trPr>
          <w:cantSplit/>
        </w:trPr>
        <w:tc>
          <w:tcPr>
            <w:tcW w:w="306" w:type="dxa"/>
          </w:tcPr>
          <w:p w:rsidR="00A91D66" w:rsidRPr="009E2894" w:rsidRDefault="00A91D66" w:rsidP="00400C10">
            <w:pPr>
              <w:numPr>
                <w:ilvl w:val="0"/>
                <w:numId w:val="2"/>
              </w:numPr>
              <w:ind w:left="720" w:hanging="360"/>
              <w:jc w:val="both"/>
              <w:rPr>
                <w:sz w:val="24"/>
                <w:szCs w:val="24"/>
              </w:rPr>
            </w:pPr>
          </w:p>
        </w:tc>
        <w:tc>
          <w:tcPr>
            <w:tcW w:w="8766" w:type="dxa"/>
          </w:tcPr>
          <w:p w:rsidR="00A91D66" w:rsidRPr="009E2894" w:rsidRDefault="00A91D66" w:rsidP="00400C10">
            <w:pPr>
              <w:numPr>
                <w:ilvl w:val="12"/>
                <w:numId w:val="0"/>
              </w:numPr>
              <w:ind w:left="190" w:hanging="190"/>
              <w:jc w:val="both"/>
              <w:rPr>
                <w:sz w:val="24"/>
                <w:szCs w:val="24"/>
              </w:rPr>
            </w:pPr>
            <w:r w:rsidRPr="009E2894">
              <w:rPr>
                <w:sz w:val="24"/>
                <w:szCs w:val="24"/>
              </w:rPr>
              <w:t>visszajelzést adni a tanulónak és a szülőknek a tanuló haladásáról.</w:t>
            </w:r>
          </w:p>
        </w:tc>
      </w:tr>
    </w:tbl>
    <w:p w:rsidR="00A91D66" w:rsidRPr="009E2894" w:rsidRDefault="00A91D66" w:rsidP="00A91D66">
      <w:pPr>
        <w:pStyle w:val="a2"/>
        <w:rPr>
          <w:noProof/>
          <w:szCs w:val="24"/>
        </w:rPr>
      </w:pPr>
      <w:bookmarkStart w:id="2" w:name="_Toc74045124"/>
      <w:bookmarkStart w:id="3" w:name="_Toc220068798"/>
      <w:r w:rsidRPr="009E2894">
        <w:rPr>
          <w:noProof/>
          <w:szCs w:val="24"/>
        </w:rPr>
        <w:t>B) Alapelvei:</w:t>
      </w:r>
      <w:bookmarkEnd w:id="2"/>
      <w:bookmarkEnd w:id="3"/>
    </w:p>
    <w:tbl>
      <w:tblPr>
        <w:tblW w:w="0" w:type="auto"/>
        <w:tblInd w:w="71" w:type="dxa"/>
        <w:tblLayout w:type="fixed"/>
        <w:tblCellMar>
          <w:left w:w="71" w:type="dxa"/>
          <w:right w:w="71" w:type="dxa"/>
        </w:tblCellMar>
        <w:tblLook w:val="0000" w:firstRow="0" w:lastRow="0" w:firstColumn="0" w:lastColumn="0" w:noHBand="0" w:noVBand="0"/>
      </w:tblPr>
      <w:tblGrid>
        <w:gridCol w:w="306"/>
        <w:gridCol w:w="8766"/>
      </w:tblGrid>
      <w:tr w:rsidR="00A91D66" w:rsidRPr="009E2894" w:rsidTr="00400C10">
        <w:trPr>
          <w:cantSplit/>
        </w:trPr>
        <w:tc>
          <w:tcPr>
            <w:tcW w:w="306" w:type="dxa"/>
          </w:tcPr>
          <w:p w:rsidR="00A91D66" w:rsidRPr="009E2894" w:rsidRDefault="00A91D66" w:rsidP="00400C10">
            <w:pPr>
              <w:numPr>
                <w:ilvl w:val="0"/>
                <w:numId w:val="2"/>
              </w:numPr>
              <w:ind w:left="720" w:hanging="360"/>
              <w:jc w:val="both"/>
              <w:rPr>
                <w:sz w:val="24"/>
                <w:szCs w:val="24"/>
              </w:rPr>
            </w:pPr>
          </w:p>
        </w:tc>
        <w:tc>
          <w:tcPr>
            <w:tcW w:w="8766" w:type="dxa"/>
          </w:tcPr>
          <w:p w:rsidR="00A91D66" w:rsidRPr="009E2894" w:rsidRDefault="00A91D66" w:rsidP="00400C10">
            <w:pPr>
              <w:numPr>
                <w:ilvl w:val="12"/>
                <w:numId w:val="0"/>
              </w:numPr>
              <w:ind w:left="190" w:hanging="190"/>
              <w:jc w:val="both"/>
              <w:rPr>
                <w:sz w:val="24"/>
                <w:szCs w:val="24"/>
              </w:rPr>
            </w:pPr>
            <w:r w:rsidRPr="009E2894">
              <w:rPr>
                <w:noProof/>
                <w:sz w:val="24"/>
                <w:szCs w:val="24"/>
              </w:rPr>
              <w:t>Az értékelés legyen rendszeres, folyamatos és változatos.</w:t>
            </w:r>
          </w:p>
        </w:tc>
      </w:tr>
      <w:tr w:rsidR="00A91D66" w:rsidRPr="009E2894" w:rsidTr="00400C10">
        <w:trPr>
          <w:cantSplit/>
        </w:trPr>
        <w:tc>
          <w:tcPr>
            <w:tcW w:w="306" w:type="dxa"/>
          </w:tcPr>
          <w:p w:rsidR="00A91D66" w:rsidRPr="009E2894" w:rsidRDefault="00A91D66" w:rsidP="00400C10">
            <w:pPr>
              <w:numPr>
                <w:ilvl w:val="0"/>
                <w:numId w:val="2"/>
              </w:numPr>
              <w:ind w:left="720" w:hanging="360"/>
              <w:jc w:val="both"/>
              <w:rPr>
                <w:sz w:val="24"/>
                <w:szCs w:val="24"/>
              </w:rPr>
            </w:pPr>
          </w:p>
        </w:tc>
        <w:tc>
          <w:tcPr>
            <w:tcW w:w="8766" w:type="dxa"/>
          </w:tcPr>
          <w:p w:rsidR="00A91D66" w:rsidRPr="009E2894" w:rsidRDefault="00A91D66" w:rsidP="00400C10">
            <w:pPr>
              <w:numPr>
                <w:ilvl w:val="12"/>
                <w:numId w:val="0"/>
              </w:numPr>
              <w:ind w:left="190" w:hanging="190"/>
              <w:jc w:val="both"/>
              <w:rPr>
                <w:sz w:val="24"/>
                <w:szCs w:val="24"/>
              </w:rPr>
            </w:pPr>
            <w:r w:rsidRPr="009E2894">
              <w:rPr>
                <w:noProof/>
                <w:sz w:val="24"/>
                <w:szCs w:val="24"/>
              </w:rPr>
              <w:t>Vegye figyelembe az életkori sajátosságokat. Ennek érdekében egy témazáró dolgozat anyaga lehetőleg ne terjedjen túl 18 óra tananyagán.</w:t>
            </w:r>
          </w:p>
        </w:tc>
      </w:tr>
      <w:tr w:rsidR="00A91D66" w:rsidRPr="009E2894" w:rsidTr="00400C10">
        <w:trPr>
          <w:cantSplit/>
        </w:trPr>
        <w:tc>
          <w:tcPr>
            <w:tcW w:w="306" w:type="dxa"/>
          </w:tcPr>
          <w:p w:rsidR="00A91D66" w:rsidRPr="009E2894" w:rsidRDefault="00A91D66" w:rsidP="00400C10">
            <w:pPr>
              <w:numPr>
                <w:ilvl w:val="0"/>
                <w:numId w:val="2"/>
              </w:numPr>
              <w:ind w:left="720" w:hanging="360"/>
              <w:jc w:val="both"/>
              <w:rPr>
                <w:sz w:val="24"/>
                <w:szCs w:val="24"/>
              </w:rPr>
            </w:pPr>
          </w:p>
        </w:tc>
        <w:tc>
          <w:tcPr>
            <w:tcW w:w="8766" w:type="dxa"/>
          </w:tcPr>
          <w:p w:rsidR="00A91D66" w:rsidRPr="009E2894" w:rsidRDefault="00A91D66" w:rsidP="00400C10">
            <w:pPr>
              <w:numPr>
                <w:ilvl w:val="12"/>
                <w:numId w:val="0"/>
              </w:numPr>
              <w:ind w:left="190" w:hanging="190"/>
              <w:jc w:val="both"/>
              <w:rPr>
                <w:sz w:val="24"/>
                <w:szCs w:val="24"/>
              </w:rPr>
            </w:pPr>
            <w:r w:rsidRPr="009E2894">
              <w:rPr>
                <w:noProof/>
                <w:sz w:val="24"/>
                <w:szCs w:val="24"/>
              </w:rPr>
              <w:t>Terjedjen ki a személyiségfejlesztés valamennyi területére, adjon sokoldalú információt a tanulóról.</w:t>
            </w:r>
          </w:p>
        </w:tc>
      </w:tr>
      <w:tr w:rsidR="00A91D66" w:rsidRPr="009E2894" w:rsidTr="00400C10">
        <w:trPr>
          <w:cantSplit/>
        </w:trPr>
        <w:tc>
          <w:tcPr>
            <w:tcW w:w="306" w:type="dxa"/>
          </w:tcPr>
          <w:p w:rsidR="00A91D66" w:rsidRPr="009E2894" w:rsidRDefault="00A91D66" w:rsidP="00400C10">
            <w:pPr>
              <w:numPr>
                <w:ilvl w:val="0"/>
                <w:numId w:val="2"/>
              </w:numPr>
              <w:ind w:left="720" w:hanging="360"/>
              <w:jc w:val="both"/>
              <w:rPr>
                <w:sz w:val="24"/>
                <w:szCs w:val="24"/>
              </w:rPr>
            </w:pPr>
          </w:p>
        </w:tc>
        <w:tc>
          <w:tcPr>
            <w:tcW w:w="8766" w:type="dxa"/>
          </w:tcPr>
          <w:p w:rsidR="00A91D66" w:rsidRPr="009E2894" w:rsidRDefault="00A91D66" w:rsidP="00400C10">
            <w:pPr>
              <w:numPr>
                <w:ilvl w:val="12"/>
                <w:numId w:val="0"/>
              </w:numPr>
              <w:ind w:left="190" w:hanging="190"/>
              <w:jc w:val="both"/>
              <w:rPr>
                <w:sz w:val="24"/>
                <w:szCs w:val="24"/>
              </w:rPr>
            </w:pPr>
            <w:r w:rsidRPr="009E2894">
              <w:rPr>
                <w:noProof/>
                <w:sz w:val="24"/>
                <w:szCs w:val="24"/>
              </w:rPr>
              <w:t>Az ismeretek alkalmazásának készségét sokoldalúan vizsgálja.</w:t>
            </w:r>
          </w:p>
        </w:tc>
      </w:tr>
      <w:tr w:rsidR="00A91D66" w:rsidRPr="009E2894" w:rsidTr="00400C10">
        <w:trPr>
          <w:cantSplit/>
        </w:trPr>
        <w:tc>
          <w:tcPr>
            <w:tcW w:w="306" w:type="dxa"/>
          </w:tcPr>
          <w:p w:rsidR="00A91D66" w:rsidRPr="009E2894" w:rsidRDefault="00A91D66" w:rsidP="00400C10">
            <w:pPr>
              <w:numPr>
                <w:ilvl w:val="0"/>
                <w:numId w:val="2"/>
              </w:numPr>
              <w:ind w:left="720" w:hanging="360"/>
              <w:jc w:val="both"/>
              <w:rPr>
                <w:sz w:val="24"/>
                <w:szCs w:val="24"/>
              </w:rPr>
            </w:pPr>
          </w:p>
        </w:tc>
        <w:tc>
          <w:tcPr>
            <w:tcW w:w="8766" w:type="dxa"/>
          </w:tcPr>
          <w:p w:rsidR="00A91D66" w:rsidRPr="009E2894" w:rsidRDefault="00A91D66" w:rsidP="00400C10">
            <w:pPr>
              <w:numPr>
                <w:ilvl w:val="12"/>
                <w:numId w:val="0"/>
              </w:numPr>
              <w:ind w:left="190" w:hanging="190"/>
              <w:jc w:val="both"/>
              <w:rPr>
                <w:noProof/>
                <w:sz w:val="24"/>
                <w:szCs w:val="24"/>
              </w:rPr>
            </w:pPr>
            <w:r w:rsidRPr="009E2894">
              <w:rPr>
                <w:noProof/>
                <w:sz w:val="24"/>
                <w:szCs w:val="24"/>
              </w:rPr>
              <w:t>Legyen objektív: a követelmények alapján híven tükrözze a tanuló eredményeit és hiányosságait.</w:t>
            </w:r>
          </w:p>
        </w:tc>
      </w:tr>
      <w:tr w:rsidR="00A91D66" w:rsidRPr="009E2894" w:rsidTr="00400C10">
        <w:trPr>
          <w:cantSplit/>
        </w:trPr>
        <w:tc>
          <w:tcPr>
            <w:tcW w:w="306" w:type="dxa"/>
          </w:tcPr>
          <w:p w:rsidR="00A91D66" w:rsidRPr="009E2894" w:rsidRDefault="00A91D66" w:rsidP="00400C10">
            <w:pPr>
              <w:numPr>
                <w:ilvl w:val="0"/>
                <w:numId w:val="2"/>
              </w:numPr>
              <w:ind w:left="720" w:hanging="360"/>
              <w:jc w:val="both"/>
              <w:rPr>
                <w:sz w:val="24"/>
                <w:szCs w:val="24"/>
              </w:rPr>
            </w:pPr>
          </w:p>
        </w:tc>
        <w:tc>
          <w:tcPr>
            <w:tcW w:w="8766" w:type="dxa"/>
          </w:tcPr>
          <w:p w:rsidR="00A91D66" w:rsidRPr="009E2894" w:rsidRDefault="00A91D66" w:rsidP="00400C10">
            <w:pPr>
              <w:numPr>
                <w:ilvl w:val="12"/>
                <w:numId w:val="0"/>
              </w:numPr>
              <w:ind w:left="190" w:hanging="190"/>
              <w:jc w:val="both"/>
              <w:rPr>
                <w:noProof/>
                <w:sz w:val="24"/>
                <w:szCs w:val="24"/>
              </w:rPr>
            </w:pPr>
            <w:r w:rsidRPr="009E2894">
              <w:rPr>
                <w:noProof/>
                <w:sz w:val="24"/>
                <w:szCs w:val="24"/>
              </w:rPr>
              <w:t>Legyen konstruktív, nevelő jellegű.</w:t>
            </w:r>
          </w:p>
        </w:tc>
      </w:tr>
      <w:tr w:rsidR="00A91D66" w:rsidRPr="009E2894" w:rsidTr="00400C10">
        <w:trPr>
          <w:cantSplit/>
        </w:trPr>
        <w:tc>
          <w:tcPr>
            <w:tcW w:w="306" w:type="dxa"/>
          </w:tcPr>
          <w:p w:rsidR="00A91D66" w:rsidRPr="009E2894" w:rsidRDefault="00A91D66" w:rsidP="00400C10">
            <w:pPr>
              <w:numPr>
                <w:ilvl w:val="0"/>
                <w:numId w:val="2"/>
              </w:numPr>
              <w:ind w:left="720" w:hanging="360"/>
              <w:jc w:val="both"/>
              <w:rPr>
                <w:sz w:val="24"/>
                <w:szCs w:val="24"/>
              </w:rPr>
            </w:pPr>
          </w:p>
        </w:tc>
        <w:tc>
          <w:tcPr>
            <w:tcW w:w="8766" w:type="dxa"/>
          </w:tcPr>
          <w:p w:rsidR="00A91D66" w:rsidRPr="009E2894" w:rsidRDefault="00A91D66" w:rsidP="00400C10">
            <w:pPr>
              <w:numPr>
                <w:ilvl w:val="12"/>
                <w:numId w:val="0"/>
              </w:numPr>
              <w:ind w:left="190" w:hanging="190"/>
              <w:jc w:val="both"/>
              <w:rPr>
                <w:noProof/>
                <w:sz w:val="24"/>
                <w:szCs w:val="24"/>
              </w:rPr>
            </w:pPr>
            <w:r w:rsidRPr="009E2894">
              <w:rPr>
                <w:noProof/>
                <w:sz w:val="24"/>
                <w:szCs w:val="24"/>
              </w:rPr>
              <w:t>Késztessen az ismeretek nyelvileg igényes, a szakszókincs pontos használatára szóban és írásban egyaránt.</w:t>
            </w:r>
          </w:p>
        </w:tc>
      </w:tr>
    </w:tbl>
    <w:p w:rsidR="00A91D66" w:rsidRPr="009E2894" w:rsidRDefault="00A91D66" w:rsidP="00A91D66">
      <w:pPr>
        <w:pStyle w:val="a2"/>
        <w:rPr>
          <w:szCs w:val="24"/>
        </w:rPr>
      </w:pPr>
      <w:bookmarkStart w:id="4" w:name="_Toc74045125"/>
      <w:bookmarkStart w:id="5" w:name="_Toc220068799"/>
      <w:r w:rsidRPr="009E2894">
        <w:rPr>
          <w:szCs w:val="24"/>
        </w:rPr>
        <w:lastRenderedPageBreak/>
        <w:t>C) Tartalma:</w:t>
      </w:r>
      <w:bookmarkEnd w:id="4"/>
      <w:bookmarkEnd w:id="5"/>
    </w:p>
    <w:tbl>
      <w:tblPr>
        <w:tblW w:w="0" w:type="auto"/>
        <w:tblInd w:w="28" w:type="dxa"/>
        <w:tblLayout w:type="fixed"/>
        <w:tblCellMar>
          <w:left w:w="28" w:type="dxa"/>
          <w:right w:w="28" w:type="dxa"/>
        </w:tblCellMar>
        <w:tblLook w:val="0000" w:firstRow="0" w:lastRow="0" w:firstColumn="0" w:lastColumn="0" w:noHBand="0" w:noVBand="0"/>
      </w:tblPr>
      <w:tblGrid>
        <w:gridCol w:w="284"/>
        <w:gridCol w:w="7988"/>
      </w:tblGrid>
      <w:tr w:rsidR="00A91D66" w:rsidRPr="009E2894" w:rsidTr="00400C10">
        <w:trPr>
          <w:hidden w:val="0"/>
        </w:trPr>
        <w:tc>
          <w:tcPr>
            <w:tcW w:w="284" w:type="dxa"/>
            <w:tcBorders>
              <w:top w:val="nil"/>
              <w:left w:val="nil"/>
              <w:bottom w:val="nil"/>
              <w:right w:val="nil"/>
            </w:tcBorders>
          </w:tcPr>
          <w:p w:rsidR="00A91D66" w:rsidRPr="009E2894" w:rsidRDefault="00A91D66" w:rsidP="00400C10">
            <w:pPr>
              <w:pStyle w:val="Hidden"/>
              <w:numPr>
                <w:ilvl w:val="0"/>
                <w:numId w:val="4"/>
              </w:numPr>
              <w:rPr>
                <w:vanish w:val="0"/>
                <w:sz w:val="24"/>
                <w:szCs w:val="24"/>
              </w:rPr>
            </w:pPr>
          </w:p>
        </w:tc>
        <w:tc>
          <w:tcPr>
            <w:tcW w:w="7988" w:type="dxa"/>
            <w:tcBorders>
              <w:top w:val="nil"/>
              <w:left w:val="nil"/>
              <w:bottom w:val="nil"/>
              <w:right w:val="nil"/>
            </w:tcBorders>
          </w:tcPr>
          <w:p w:rsidR="00A91D66" w:rsidRPr="009E2894" w:rsidRDefault="00A91D66" w:rsidP="00400C10">
            <w:pPr>
              <w:rPr>
                <w:sz w:val="24"/>
                <w:szCs w:val="24"/>
              </w:rPr>
            </w:pPr>
            <w:r w:rsidRPr="009E2894">
              <w:rPr>
                <w:sz w:val="24"/>
                <w:szCs w:val="24"/>
              </w:rPr>
              <w:t>Nyelvtani ismeretek ismétlésének ellenőrzése</w:t>
            </w:r>
          </w:p>
        </w:tc>
      </w:tr>
      <w:tr w:rsidR="00A91D66" w:rsidRPr="009E2894" w:rsidTr="00400C10">
        <w:trPr>
          <w:hidden w:val="0"/>
        </w:trPr>
        <w:tc>
          <w:tcPr>
            <w:tcW w:w="284" w:type="dxa"/>
            <w:tcBorders>
              <w:top w:val="nil"/>
              <w:left w:val="nil"/>
              <w:bottom w:val="nil"/>
              <w:right w:val="nil"/>
            </w:tcBorders>
          </w:tcPr>
          <w:p w:rsidR="00A91D66" w:rsidRPr="009E2894" w:rsidRDefault="00A91D66" w:rsidP="00400C10">
            <w:pPr>
              <w:pStyle w:val="Hidden"/>
              <w:numPr>
                <w:ilvl w:val="0"/>
                <w:numId w:val="5"/>
              </w:numPr>
              <w:rPr>
                <w:vanish w:val="0"/>
                <w:sz w:val="24"/>
                <w:szCs w:val="24"/>
              </w:rPr>
            </w:pPr>
          </w:p>
        </w:tc>
        <w:tc>
          <w:tcPr>
            <w:tcW w:w="7988" w:type="dxa"/>
            <w:tcBorders>
              <w:top w:val="nil"/>
              <w:left w:val="nil"/>
              <w:bottom w:val="nil"/>
              <w:right w:val="nil"/>
            </w:tcBorders>
          </w:tcPr>
          <w:p w:rsidR="00A91D66" w:rsidRPr="009E2894" w:rsidRDefault="00A91D66" w:rsidP="00400C10">
            <w:pPr>
              <w:rPr>
                <w:sz w:val="24"/>
                <w:szCs w:val="24"/>
              </w:rPr>
            </w:pPr>
            <w:r w:rsidRPr="009E2894">
              <w:rPr>
                <w:sz w:val="24"/>
                <w:szCs w:val="24"/>
              </w:rPr>
              <w:t>Új nyelvtani ismeretek megértésének ellenőrzése</w:t>
            </w:r>
          </w:p>
        </w:tc>
      </w:tr>
      <w:tr w:rsidR="00A91D66" w:rsidRPr="009E2894" w:rsidTr="00400C10">
        <w:trPr>
          <w:hidden w:val="0"/>
        </w:trPr>
        <w:tc>
          <w:tcPr>
            <w:tcW w:w="284" w:type="dxa"/>
            <w:tcBorders>
              <w:top w:val="nil"/>
              <w:left w:val="nil"/>
              <w:bottom w:val="nil"/>
              <w:right w:val="nil"/>
            </w:tcBorders>
          </w:tcPr>
          <w:p w:rsidR="00A91D66" w:rsidRPr="009E2894" w:rsidRDefault="00A91D66" w:rsidP="00400C10">
            <w:pPr>
              <w:pStyle w:val="Hidden"/>
              <w:numPr>
                <w:ilvl w:val="0"/>
                <w:numId w:val="6"/>
              </w:numPr>
              <w:rPr>
                <w:vanish w:val="0"/>
                <w:sz w:val="24"/>
                <w:szCs w:val="24"/>
              </w:rPr>
            </w:pPr>
          </w:p>
        </w:tc>
        <w:tc>
          <w:tcPr>
            <w:tcW w:w="7988" w:type="dxa"/>
            <w:tcBorders>
              <w:top w:val="nil"/>
              <w:left w:val="nil"/>
              <w:bottom w:val="nil"/>
              <w:right w:val="nil"/>
            </w:tcBorders>
          </w:tcPr>
          <w:p w:rsidR="00A91D66" w:rsidRPr="009E2894" w:rsidRDefault="00A91D66" w:rsidP="00400C10">
            <w:pPr>
              <w:rPr>
                <w:sz w:val="24"/>
                <w:szCs w:val="24"/>
              </w:rPr>
            </w:pPr>
            <w:r w:rsidRPr="009E2894">
              <w:rPr>
                <w:sz w:val="24"/>
                <w:szCs w:val="24"/>
              </w:rPr>
              <w:t>Mondatmegértés ellenőrzése (ajánlott: ágrajz segítségével)</w:t>
            </w:r>
          </w:p>
        </w:tc>
      </w:tr>
      <w:tr w:rsidR="00A91D66" w:rsidRPr="009E2894" w:rsidTr="00400C10">
        <w:trPr>
          <w:hidden w:val="0"/>
        </w:trPr>
        <w:tc>
          <w:tcPr>
            <w:tcW w:w="284" w:type="dxa"/>
            <w:tcBorders>
              <w:top w:val="nil"/>
              <w:left w:val="nil"/>
              <w:bottom w:val="nil"/>
              <w:right w:val="nil"/>
            </w:tcBorders>
          </w:tcPr>
          <w:p w:rsidR="00A91D66" w:rsidRPr="009E2894" w:rsidRDefault="00A91D66" w:rsidP="00400C10">
            <w:pPr>
              <w:pStyle w:val="Hidden"/>
              <w:numPr>
                <w:ilvl w:val="0"/>
                <w:numId w:val="7"/>
              </w:numPr>
              <w:rPr>
                <w:vanish w:val="0"/>
                <w:sz w:val="24"/>
                <w:szCs w:val="24"/>
              </w:rPr>
            </w:pPr>
          </w:p>
        </w:tc>
        <w:tc>
          <w:tcPr>
            <w:tcW w:w="7988" w:type="dxa"/>
            <w:tcBorders>
              <w:top w:val="nil"/>
              <w:left w:val="nil"/>
              <w:bottom w:val="nil"/>
              <w:right w:val="nil"/>
            </w:tcBorders>
          </w:tcPr>
          <w:p w:rsidR="00A91D66" w:rsidRPr="009E2894" w:rsidRDefault="00A91D66" w:rsidP="00400C10">
            <w:pPr>
              <w:rPr>
                <w:sz w:val="24"/>
                <w:szCs w:val="24"/>
              </w:rPr>
            </w:pPr>
            <w:r w:rsidRPr="009E2894">
              <w:rPr>
                <w:sz w:val="24"/>
                <w:szCs w:val="24"/>
              </w:rPr>
              <w:t>Latinról magyarra fordítás</w:t>
            </w:r>
          </w:p>
        </w:tc>
      </w:tr>
      <w:tr w:rsidR="00A91D66" w:rsidRPr="009E2894" w:rsidTr="00400C10">
        <w:trPr>
          <w:hidden w:val="0"/>
        </w:trPr>
        <w:tc>
          <w:tcPr>
            <w:tcW w:w="284" w:type="dxa"/>
            <w:tcBorders>
              <w:top w:val="nil"/>
              <w:left w:val="nil"/>
              <w:bottom w:val="nil"/>
              <w:right w:val="nil"/>
            </w:tcBorders>
          </w:tcPr>
          <w:p w:rsidR="00A91D66" w:rsidRPr="009E2894" w:rsidRDefault="00A91D66" w:rsidP="00400C10">
            <w:pPr>
              <w:pStyle w:val="Hidden"/>
              <w:numPr>
                <w:ilvl w:val="0"/>
                <w:numId w:val="7"/>
              </w:numPr>
              <w:rPr>
                <w:vanish w:val="0"/>
                <w:sz w:val="24"/>
                <w:szCs w:val="24"/>
              </w:rPr>
            </w:pPr>
          </w:p>
        </w:tc>
        <w:tc>
          <w:tcPr>
            <w:tcW w:w="7988" w:type="dxa"/>
            <w:tcBorders>
              <w:top w:val="nil"/>
              <w:left w:val="nil"/>
              <w:bottom w:val="nil"/>
              <w:right w:val="nil"/>
            </w:tcBorders>
          </w:tcPr>
          <w:p w:rsidR="00A91D66" w:rsidRPr="009E2894" w:rsidRDefault="00A91D66" w:rsidP="00400C10">
            <w:pPr>
              <w:rPr>
                <w:sz w:val="24"/>
                <w:szCs w:val="24"/>
              </w:rPr>
            </w:pPr>
            <w:r w:rsidRPr="009E2894">
              <w:rPr>
                <w:sz w:val="24"/>
                <w:szCs w:val="24"/>
              </w:rPr>
              <w:t>Művelődéstörténeti alapfogalmak értésének ellenőrzése</w:t>
            </w:r>
          </w:p>
        </w:tc>
      </w:tr>
      <w:tr w:rsidR="00A91D66" w:rsidRPr="009E2894" w:rsidTr="00400C10">
        <w:trPr>
          <w:hidden w:val="0"/>
        </w:trPr>
        <w:tc>
          <w:tcPr>
            <w:tcW w:w="284" w:type="dxa"/>
            <w:tcBorders>
              <w:top w:val="nil"/>
              <w:left w:val="nil"/>
              <w:bottom w:val="nil"/>
              <w:right w:val="nil"/>
            </w:tcBorders>
          </w:tcPr>
          <w:p w:rsidR="00A91D66" w:rsidRPr="009E2894" w:rsidRDefault="00A91D66" w:rsidP="00400C10">
            <w:pPr>
              <w:pStyle w:val="Hidden"/>
              <w:numPr>
                <w:ilvl w:val="0"/>
                <w:numId w:val="7"/>
              </w:numPr>
              <w:rPr>
                <w:vanish w:val="0"/>
                <w:sz w:val="24"/>
                <w:szCs w:val="24"/>
              </w:rPr>
            </w:pPr>
          </w:p>
        </w:tc>
        <w:tc>
          <w:tcPr>
            <w:tcW w:w="7988" w:type="dxa"/>
            <w:tcBorders>
              <w:top w:val="nil"/>
              <w:left w:val="nil"/>
              <w:bottom w:val="nil"/>
              <w:right w:val="nil"/>
            </w:tcBorders>
          </w:tcPr>
          <w:p w:rsidR="00A91D66" w:rsidRPr="009E2894" w:rsidRDefault="00A91D66" w:rsidP="00400C10">
            <w:pPr>
              <w:rPr>
                <w:sz w:val="24"/>
                <w:szCs w:val="24"/>
              </w:rPr>
            </w:pPr>
            <w:r w:rsidRPr="009E2894">
              <w:rPr>
                <w:sz w:val="24"/>
                <w:szCs w:val="24"/>
              </w:rPr>
              <w:t>Új művelődéstörténeti ismeretek elsajátításának ellenőrzése</w:t>
            </w:r>
          </w:p>
        </w:tc>
      </w:tr>
    </w:tbl>
    <w:p w:rsidR="00A91D66" w:rsidRPr="009E2894" w:rsidRDefault="00A91D66" w:rsidP="00A91D66">
      <w:pPr>
        <w:pStyle w:val="a2"/>
        <w:rPr>
          <w:szCs w:val="24"/>
          <w:lang w:val="en-GB"/>
        </w:rPr>
      </w:pPr>
      <w:bookmarkStart w:id="6" w:name="_Toc220068800"/>
      <w:r w:rsidRPr="009E2894">
        <w:rPr>
          <w:szCs w:val="24"/>
          <w:lang w:val="en-GB"/>
        </w:rPr>
        <w:t>D) Módszere</w:t>
      </w:r>
      <w:bookmarkEnd w:id="6"/>
    </w:p>
    <w:tbl>
      <w:tblPr>
        <w:tblW w:w="0" w:type="auto"/>
        <w:tblInd w:w="28" w:type="dxa"/>
        <w:tblLayout w:type="fixed"/>
        <w:tblCellMar>
          <w:left w:w="28" w:type="dxa"/>
          <w:right w:w="28" w:type="dxa"/>
        </w:tblCellMar>
        <w:tblLook w:val="0000" w:firstRow="0" w:lastRow="0" w:firstColumn="0" w:lastColumn="0" w:noHBand="0" w:noVBand="0"/>
      </w:tblPr>
      <w:tblGrid>
        <w:gridCol w:w="227"/>
        <w:gridCol w:w="7860"/>
      </w:tblGrid>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0"/>
                <w:numId w:val="8"/>
              </w:numPr>
              <w:ind w:left="0" w:firstLine="0"/>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Tanulók egyéni otthoni munkájának értékelése</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12"/>
                <w:numId w:val="0"/>
              </w:numPr>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hétvégi, hosszabb (évenként növekvő terjedelmű) latinról magyarra fordítás beadása írásban</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12"/>
                <w:numId w:val="0"/>
              </w:numPr>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szótározás, szókincs ellenőrzése</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12"/>
                <w:numId w:val="0"/>
              </w:numPr>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nyelvtani gyakorlatokból álló házi feladat ellenőrzése</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0"/>
                <w:numId w:val="9"/>
              </w:numPr>
              <w:ind w:left="0" w:firstLine="0"/>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Tanulók munkájának megfigyelése a tanítási órán</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12"/>
                <w:numId w:val="0"/>
              </w:numPr>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memoriter (szállóigék) kikérdezése</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12"/>
                <w:numId w:val="0"/>
              </w:numPr>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nyelvtani ismeretek rendszeres ellenőrzése gyakorlatokkal</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12"/>
                <w:numId w:val="0"/>
              </w:numPr>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nyelvtani ismeretek alkalmazásának ellenőrzése új szöveg fordításánál</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0"/>
                <w:numId w:val="10"/>
              </w:numPr>
              <w:ind w:left="0" w:firstLine="0"/>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Szóbeli felelet</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12"/>
                <w:numId w:val="0"/>
              </w:numPr>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elemei: ismert, közösen lefordított szöveg elemzése, fordítása</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12"/>
                <w:numId w:val="0"/>
              </w:numPr>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nyelvtani ismeretek ellenőrzése a szöveg elemeinek változtatásával</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12"/>
                <w:numId w:val="0"/>
              </w:numPr>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művelődéstörténeti ismeretek ellenőrzése</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12"/>
                <w:numId w:val="0"/>
              </w:numPr>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fogalommagyarázat</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12"/>
                <w:numId w:val="0"/>
              </w:numPr>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kép, ábra felismerése és magyarázata</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12"/>
                <w:numId w:val="0"/>
              </w:numPr>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összefüggő előadás</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0"/>
                <w:numId w:val="11"/>
              </w:numPr>
              <w:ind w:left="0" w:firstLine="0"/>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Feladatlap vagy röpdolgozat</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12"/>
                <w:numId w:val="0"/>
              </w:numPr>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elemei: szavak teljes szótári alakkal</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12"/>
                <w:numId w:val="0"/>
              </w:numPr>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 xml:space="preserve">nyelvtani ismeretek </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12"/>
                <w:numId w:val="0"/>
              </w:numPr>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művelődéstörténeti ismeretek ellenőrzése</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12"/>
                <w:numId w:val="0"/>
              </w:numPr>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feladatlap formájában</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12"/>
                <w:numId w:val="0"/>
              </w:numPr>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fogalmazás (esszé) formájában</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0"/>
                <w:numId w:val="12"/>
              </w:numPr>
              <w:ind w:left="0" w:firstLine="0"/>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Témazáró nagydolgozat</w:t>
            </w:r>
          </w:p>
        </w:tc>
      </w:tr>
      <w:tr w:rsidR="00A91D66" w:rsidRPr="009E2894" w:rsidTr="00400C10">
        <w:trPr>
          <w:hidden w:val="0"/>
        </w:trPr>
        <w:tc>
          <w:tcPr>
            <w:tcW w:w="227" w:type="dxa"/>
            <w:tcBorders>
              <w:top w:val="nil"/>
              <w:left w:val="nil"/>
              <w:bottom w:val="nil"/>
              <w:right w:val="nil"/>
            </w:tcBorders>
          </w:tcPr>
          <w:p w:rsidR="00A91D66" w:rsidRPr="009E2894" w:rsidRDefault="00A91D66" w:rsidP="00400C10">
            <w:pPr>
              <w:pStyle w:val="Hidden"/>
              <w:numPr>
                <w:ilvl w:val="12"/>
                <w:numId w:val="0"/>
              </w:numPr>
              <w:rPr>
                <w:vanish w:val="0"/>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latinról magyarra fordítás (egészórás)</w:t>
            </w:r>
          </w:p>
        </w:tc>
      </w:tr>
      <w:tr w:rsidR="00A91D66" w:rsidRPr="009E2894" w:rsidTr="00400C10">
        <w:tc>
          <w:tcPr>
            <w:tcW w:w="227" w:type="dxa"/>
            <w:tcBorders>
              <w:top w:val="nil"/>
              <w:left w:val="nil"/>
              <w:bottom w:val="nil"/>
              <w:right w:val="nil"/>
            </w:tcBorders>
          </w:tcPr>
          <w:p w:rsidR="00A91D66" w:rsidRPr="009E2894" w:rsidRDefault="00A91D66" w:rsidP="00400C10">
            <w:pPr>
              <w:pStyle w:val="Normlbehzs"/>
              <w:numPr>
                <w:ilvl w:val="12"/>
                <w:numId w:val="0"/>
              </w:numPr>
              <w:rPr>
                <w:sz w:val="24"/>
                <w:szCs w:val="24"/>
              </w:rPr>
            </w:pPr>
          </w:p>
        </w:tc>
        <w:tc>
          <w:tcPr>
            <w:tcW w:w="7860" w:type="dxa"/>
            <w:tcBorders>
              <w:top w:val="nil"/>
              <w:left w:val="nil"/>
              <w:bottom w:val="nil"/>
              <w:right w:val="nil"/>
            </w:tcBorders>
          </w:tcPr>
          <w:p w:rsidR="00A91D66" w:rsidRPr="009E2894" w:rsidRDefault="00A91D66" w:rsidP="00400C10">
            <w:pPr>
              <w:rPr>
                <w:sz w:val="24"/>
                <w:szCs w:val="24"/>
              </w:rPr>
            </w:pPr>
            <w:r w:rsidRPr="009E2894">
              <w:rPr>
                <w:sz w:val="24"/>
                <w:szCs w:val="24"/>
              </w:rPr>
              <w:t>művelődéstörténeti témákból</w:t>
            </w:r>
          </w:p>
        </w:tc>
      </w:tr>
    </w:tbl>
    <w:p w:rsidR="00A91D66" w:rsidRPr="009E2894" w:rsidRDefault="00A91D66" w:rsidP="00A91D66">
      <w:pPr>
        <w:pStyle w:val="NormlWeb"/>
        <w:spacing w:before="0" w:beforeAutospacing="0" w:after="0" w:afterAutospacing="0"/>
        <w:ind w:right="158"/>
        <w:jc w:val="both"/>
        <w:rPr>
          <w:bCs/>
        </w:rPr>
      </w:pPr>
    </w:p>
    <w:p w:rsidR="00A91D66" w:rsidRPr="009E2894" w:rsidRDefault="00D3221F" w:rsidP="00A91D66">
      <w:pPr>
        <w:pStyle w:val="NormlWeb"/>
        <w:spacing w:before="0" w:beforeAutospacing="0" w:after="0" w:afterAutospacing="0"/>
        <w:ind w:right="158"/>
        <w:jc w:val="both"/>
        <w:rPr>
          <w:bCs/>
          <w:i/>
        </w:rPr>
      </w:pPr>
      <w:r>
        <w:rPr>
          <w:b/>
          <w:bCs/>
        </w:rPr>
        <w:t>8</w:t>
      </w:r>
      <w:r w:rsidR="00A91D66" w:rsidRPr="009E2894">
        <w:rPr>
          <w:b/>
          <w:bCs/>
        </w:rPr>
        <w:t xml:space="preserve">. Középszintű érettségi témakörök felsorolása </w:t>
      </w:r>
    </w:p>
    <w:p w:rsidR="00A91D66" w:rsidRPr="009E2894" w:rsidRDefault="00A91D66" w:rsidP="00A91D66">
      <w:pPr>
        <w:pStyle w:val="NormlWeb"/>
        <w:spacing w:before="0" w:beforeAutospacing="0" w:after="0" w:afterAutospacing="0"/>
        <w:ind w:right="158"/>
        <w:jc w:val="both"/>
        <w:rPr>
          <w:bCs/>
        </w:rPr>
      </w:pPr>
    </w:p>
    <w:p w:rsidR="00D3221F" w:rsidRDefault="00D3221F" w:rsidP="00A91D66">
      <w:pPr>
        <w:pStyle w:val="NormlWeb"/>
        <w:spacing w:before="0" w:beforeAutospacing="0" w:after="0" w:afterAutospacing="0"/>
        <w:ind w:right="158"/>
        <w:jc w:val="both"/>
        <w:rPr>
          <w:b/>
          <w:bCs/>
        </w:rPr>
      </w:pPr>
      <w:r>
        <w:rPr>
          <w:b/>
          <w:bCs/>
        </w:rPr>
        <w:t>9</w:t>
      </w:r>
      <w:r w:rsidR="00A91D66" w:rsidRPr="009E2894">
        <w:rPr>
          <w:b/>
          <w:bCs/>
        </w:rPr>
        <w:t>. Függelék:</w:t>
      </w:r>
      <w:r>
        <w:rPr>
          <w:b/>
          <w:bCs/>
        </w:rPr>
        <w:t xml:space="preserve"> </w:t>
      </w:r>
    </w:p>
    <w:p w:rsidR="00A91D66" w:rsidRPr="009E2894" w:rsidRDefault="00D3221F" w:rsidP="00A91D66">
      <w:pPr>
        <w:pStyle w:val="NormlWeb"/>
        <w:spacing w:before="0" w:beforeAutospacing="0" w:after="0" w:afterAutospacing="0"/>
        <w:ind w:right="158"/>
        <w:jc w:val="both"/>
        <w:rPr>
          <w:b/>
          <w:bCs/>
        </w:rPr>
      </w:pPr>
      <w:r>
        <w:rPr>
          <w:b/>
          <w:bCs/>
        </w:rPr>
        <w:t>Ajánlott tankönyvek, segédletek</w:t>
      </w:r>
    </w:p>
    <w:p w:rsidR="00A91D66" w:rsidRPr="00E85F50" w:rsidRDefault="00A91D66" w:rsidP="00A91D66">
      <w:pPr>
        <w:pStyle w:val="NormlWeb"/>
        <w:numPr>
          <w:ilvl w:val="1"/>
          <w:numId w:val="1"/>
        </w:numPr>
        <w:spacing w:before="0" w:beforeAutospacing="0" w:after="0" w:afterAutospacing="0"/>
        <w:ind w:right="158"/>
        <w:jc w:val="both"/>
        <w:rPr>
          <w:bCs/>
          <w:color w:val="auto"/>
        </w:rPr>
      </w:pPr>
      <w:r w:rsidRPr="00E85F50">
        <w:rPr>
          <w:bCs/>
          <w:color w:val="auto"/>
        </w:rPr>
        <w:t>N. Horváth Margit: Latin nyelv</w:t>
      </w:r>
      <w:r>
        <w:rPr>
          <w:bCs/>
          <w:color w:val="auto"/>
        </w:rPr>
        <w:t>könyv</w:t>
      </w:r>
      <w:r w:rsidRPr="00E85F50">
        <w:rPr>
          <w:bCs/>
          <w:color w:val="auto"/>
        </w:rPr>
        <w:t xml:space="preserve"> I.</w:t>
      </w:r>
    </w:p>
    <w:p w:rsidR="00A91D66" w:rsidRPr="00E85F50" w:rsidRDefault="00A91D66" w:rsidP="00A91D66">
      <w:pPr>
        <w:pStyle w:val="NormlWeb"/>
        <w:numPr>
          <w:ilvl w:val="1"/>
          <w:numId w:val="1"/>
        </w:numPr>
        <w:spacing w:before="0" w:beforeAutospacing="0" w:after="0" w:afterAutospacing="0"/>
        <w:ind w:right="158"/>
        <w:jc w:val="both"/>
        <w:rPr>
          <w:bCs/>
          <w:color w:val="auto"/>
        </w:rPr>
      </w:pPr>
      <w:r w:rsidRPr="00E85F50">
        <w:rPr>
          <w:bCs/>
          <w:color w:val="auto"/>
        </w:rPr>
        <w:t>N. Horváth Margit: Latin nyelv</w:t>
      </w:r>
      <w:r>
        <w:rPr>
          <w:bCs/>
          <w:color w:val="auto"/>
        </w:rPr>
        <w:t>könyv</w:t>
      </w:r>
      <w:r w:rsidRPr="00E85F50">
        <w:rPr>
          <w:bCs/>
          <w:color w:val="auto"/>
        </w:rPr>
        <w:t xml:space="preserve"> II.</w:t>
      </w:r>
    </w:p>
    <w:p w:rsidR="00A91D66" w:rsidRPr="00E85F50" w:rsidRDefault="00A91D66" w:rsidP="00A91D66">
      <w:pPr>
        <w:pStyle w:val="NormlWeb"/>
        <w:numPr>
          <w:ilvl w:val="1"/>
          <w:numId w:val="1"/>
        </w:numPr>
        <w:spacing w:before="0" w:beforeAutospacing="0" w:after="0" w:afterAutospacing="0"/>
        <w:ind w:right="158"/>
        <w:jc w:val="both"/>
        <w:rPr>
          <w:bCs/>
          <w:color w:val="auto"/>
        </w:rPr>
      </w:pPr>
      <w:r w:rsidRPr="00E85F50">
        <w:rPr>
          <w:bCs/>
          <w:color w:val="auto"/>
        </w:rPr>
        <w:t>N. Horváth Margit: Latin nyelv</w:t>
      </w:r>
      <w:r>
        <w:rPr>
          <w:bCs/>
          <w:color w:val="auto"/>
        </w:rPr>
        <w:t>könyv</w:t>
      </w:r>
      <w:r w:rsidRPr="00E85F50">
        <w:rPr>
          <w:bCs/>
          <w:color w:val="auto"/>
        </w:rPr>
        <w:t xml:space="preserve"> III.</w:t>
      </w:r>
    </w:p>
    <w:p w:rsidR="00A91D66" w:rsidRPr="00E85F50" w:rsidRDefault="00A91D66" w:rsidP="00A91D66">
      <w:pPr>
        <w:pStyle w:val="NormlWeb"/>
        <w:numPr>
          <w:ilvl w:val="1"/>
          <w:numId w:val="1"/>
        </w:numPr>
        <w:spacing w:before="0" w:beforeAutospacing="0" w:after="0" w:afterAutospacing="0"/>
        <w:ind w:right="158"/>
        <w:jc w:val="both"/>
        <w:rPr>
          <w:bCs/>
          <w:color w:val="auto"/>
        </w:rPr>
      </w:pPr>
      <w:r w:rsidRPr="00E85F50">
        <w:rPr>
          <w:bCs/>
          <w:color w:val="auto"/>
        </w:rPr>
        <w:t>N. Horváth Margit: Latin nyelv</w:t>
      </w:r>
      <w:r>
        <w:rPr>
          <w:bCs/>
          <w:color w:val="auto"/>
        </w:rPr>
        <w:t>könyv</w:t>
      </w:r>
      <w:r w:rsidRPr="00E85F50">
        <w:rPr>
          <w:bCs/>
          <w:color w:val="auto"/>
        </w:rPr>
        <w:t xml:space="preserve"> IV.</w:t>
      </w:r>
    </w:p>
    <w:p w:rsidR="00A91D66" w:rsidRPr="00EB291D" w:rsidRDefault="00A91D66" w:rsidP="00A91D66">
      <w:pPr>
        <w:pStyle w:val="NormlWeb"/>
        <w:numPr>
          <w:ilvl w:val="1"/>
          <w:numId w:val="1"/>
        </w:numPr>
        <w:spacing w:before="0" w:beforeAutospacing="0" w:after="0" w:afterAutospacing="0"/>
        <w:ind w:right="158"/>
        <w:jc w:val="both"/>
        <w:rPr>
          <w:bCs/>
          <w:color w:val="0000FF"/>
        </w:rPr>
      </w:pPr>
      <w:r w:rsidRPr="00E85F50">
        <w:rPr>
          <w:color w:val="auto"/>
        </w:rPr>
        <w:t>Nagy Ferenc–Kováts Gyula–Péter Gyula</w:t>
      </w:r>
      <w:r>
        <w:rPr>
          <w:bCs/>
          <w:color w:val="auto"/>
        </w:rPr>
        <w:t xml:space="preserve"> - </w:t>
      </w:r>
      <w:r w:rsidRPr="00E85F50">
        <w:rPr>
          <w:bCs/>
          <w:color w:val="auto"/>
        </w:rPr>
        <w:t>Latin nyelvtankönyv</w:t>
      </w:r>
    </w:p>
    <w:p w:rsidR="00A91D66" w:rsidRDefault="00A91D66" w:rsidP="00A91D66">
      <w:pPr>
        <w:pStyle w:val="NormlWeb"/>
        <w:numPr>
          <w:ilvl w:val="1"/>
          <w:numId w:val="1"/>
        </w:numPr>
        <w:spacing w:before="0" w:beforeAutospacing="0" w:after="0" w:afterAutospacing="0"/>
        <w:ind w:right="158"/>
        <w:jc w:val="both"/>
        <w:rPr>
          <w:bCs/>
          <w:color w:val="0000FF"/>
        </w:rPr>
      </w:pPr>
      <w:r w:rsidRPr="00784A38">
        <w:rPr>
          <w:bCs/>
          <w:color w:val="auto"/>
        </w:rPr>
        <w:t>N. Horváth Margit: Latin nyelvi munkafüzet I-II.</w:t>
      </w:r>
      <w:bookmarkStart w:id="7" w:name="_GoBack"/>
      <w:bookmarkEnd w:id="7"/>
    </w:p>
    <w:sectPr w:rsidR="00A91D66" w:rsidSect="00945826">
      <w:footerReference w:type="default" r:id="rId9"/>
      <w:headerReference w:type="first" r:id="rId10"/>
      <w:pgSz w:w="12240" w:h="15840"/>
      <w:pgMar w:top="1258" w:right="1418" w:bottom="1418"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FE6" w:rsidRDefault="00FA4FE6">
      <w:r>
        <w:separator/>
      </w:r>
    </w:p>
  </w:endnote>
  <w:endnote w:type="continuationSeparator" w:id="0">
    <w:p w:rsidR="00FA4FE6" w:rsidRDefault="00FA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FE6" w:rsidRDefault="00FA4FE6">
    <w:pPr>
      <w:pStyle w:val="llb"/>
      <w:jc w:val="right"/>
    </w:pPr>
    <w:r>
      <w:fldChar w:fldCharType="begin"/>
    </w:r>
    <w:r>
      <w:instrText xml:space="preserve"> PAGE   \* MERGEFORMAT </w:instrText>
    </w:r>
    <w:r>
      <w:fldChar w:fldCharType="separate"/>
    </w:r>
    <w:r w:rsidR="00784A38">
      <w:rPr>
        <w:noProof/>
      </w:rPr>
      <w:t>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FE6" w:rsidRDefault="00FA4FE6">
      <w:r>
        <w:separator/>
      </w:r>
    </w:p>
  </w:footnote>
  <w:footnote w:type="continuationSeparator" w:id="0">
    <w:p w:rsidR="00FA4FE6" w:rsidRDefault="00FA4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FE6" w:rsidRPr="0006303F" w:rsidRDefault="00DD2172" w:rsidP="00400C10">
    <w:pPr>
      <w:pStyle w:val="lfej"/>
    </w:pPr>
    <w:r>
      <w:rPr>
        <w:noProof/>
        <w:szCs w:val="22"/>
      </w:rPr>
      <mc:AlternateContent>
        <mc:Choice Requires="wps">
          <w:drawing>
            <wp:anchor distT="0" distB="0" distL="114300" distR="114300" simplePos="0" relativeHeight="251657728" behindDoc="0" locked="0" layoutInCell="1" allowOverlap="1">
              <wp:simplePos x="0" y="0"/>
              <wp:positionH relativeFrom="column">
                <wp:posOffset>-533400</wp:posOffset>
              </wp:positionH>
              <wp:positionV relativeFrom="paragraph">
                <wp:posOffset>92710</wp:posOffset>
              </wp:positionV>
              <wp:extent cx="6840220" cy="0"/>
              <wp:effectExtent l="9525" t="6985" r="825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C4797"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3pt" to="496.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16203"/>
    <w:multiLevelType w:val="singleLevel"/>
    <w:tmpl w:val="FF0E4834"/>
    <w:lvl w:ilvl="0">
      <w:start w:val="1"/>
      <w:numFmt w:val="none"/>
      <w:lvlText w:val=""/>
      <w:legacy w:legacy="1" w:legacySpace="0" w:legacyIndent="283"/>
      <w:lvlJc w:val="left"/>
      <w:pPr>
        <w:ind w:left="283" w:hanging="283"/>
      </w:pPr>
      <w:rPr>
        <w:rFonts w:ascii="Symbol" w:hAnsi="Symbol" w:hint="default"/>
      </w:rPr>
    </w:lvl>
  </w:abstractNum>
  <w:abstractNum w:abstractNumId="2" w15:restartNumberingAfterBreak="0">
    <w:nsid w:val="092E67D5"/>
    <w:multiLevelType w:val="singleLevel"/>
    <w:tmpl w:val="040E000F"/>
    <w:lvl w:ilvl="0">
      <w:start w:val="1"/>
      <w:numFmt w:val="decimal"/>
      <w:lvlText w:val="%1."/>
      <w:lvlJc w:val="left"/>
      <w:pPr>
        <w:tabs>
          <w:tab w:val="num" w:pos="360"/>
        </w:tabs>
        <w:ind w:left="360" w:hanging="360"/>
      </w:pPr>
    </w:lvl>
  </w:abstractNum>
  <w:abstractNum w:abstractNumId="3" w15:restartNumberingAfterBreak="0">
    <w:nsid w:val="0B655AC1"/>
    <w:multiLevelType w:val="singleLevel"/>
    <w:tmpl w:val="AD7E717C"/>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EAB4403"/>
    <w:multiLevelType w:val="singleLevel"/>
    <w:tmpl w:val="AD7E717C"/>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F1403CD"/>
    <w:multiLevelType w:val="singleLevel"/>
    <w:tmpl w:val="AD7E717C"/>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2EEB1831"/>
    <w:multiLevelType w:val="hybridMultilevel"/>
    <w:tmpl w:val="ED4036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2CA3AAC"/>
    <w:multiLevelType w:val="singleLevel"/>
    <w:tmpl w:val="D6DE8674"/>
    <w:lvl w:ilvl="0">
      <w:start w:val="1"/>
      <w:numFmt w:val="none"/>
      <w:lvlText w:val=""/>
      <w:legacy w:legacy="1" w:legacySpace="0" w:legacyIndent="214"/>
      <w:lvlJc w:val="left"/>
      <w:pPr>
        <w:ind w:left="214" w:hanging="214"/>
      </w:pPr>
      <w:rPr>
        <w:rFonts w:ascii="Symbol" w:hAnsi="Symbol" w:hint="default"/>
      </w:rPr>
    </w:lvl>
  </w:abstractNum>
  <w:abstractNum w:abstractNumId="8" w15:restartNumberingAfterBreak="0">
    <w:nsid w:val="33CD0E2F"/>
    <w:multiLevelType w:val="singleLevel"/>
    <w:tmpl w:val="AD7E717C"/>
    <w:lvl w:ilvl="0">
      <w:start w:val="1"/>
      <w:numFmt w:val="bullet"/>
      <w:lvlText w:val=""/>
      <w:lvlJc w:val="left"/>
      <w:pPr>
        <w:tabs>
          <w:tab w:val="num" w:pos="360"/>
        </w:tabs>
        <w:ind w:left="360" w:hanging="360"/>
      </w:pPr>
      <w:rPr>
        <w:rFonts w:ascii="Symbol" w:hAnsi="Symbol" w:cs="Times New Roman" w:hint="default"/>
      </w:rPr>
    </w:lvl>
  </w:abstractNum>
  <w:abstractNum w:abstractNumId="9" w15:restartNumberingAfterBreak="0">
    <w:nsid w:val="355E0368"/>
    <w:multiLevelType w:val="singleLevel"/>
    <w:tmpl w:val="FF0E4834"/>
    <w:lvl w:ilvl="0">
      <w:start w:val="1"/>
      <w:numFmt w:val="none"/>
      <w:lvlText w:val=""/>
      <w:legacy w:legacy="1" w:legacySpace="0" w:legacyIndent="283"/>
      <w:lvlJc w:val="left"/>
      <w:pPr>
        <w:ind w:left="283" w:hanging="283"/>
      </w:pPr>
      <w:rPr>
        <w:rFonts w:ascii="Symbol" w:hAnsi="Symbol" w:hint="default"/>
      </w:rPr>
    </w:lvl>
  </w:abstractNum>
  <w:abstractNum w:abstractNumId="10" w15:restartNumberingAfterBreak="0">
    <w:nsid w:val="35A250C2"/>
    <w:multiLevelType w:val="singleLevel"/>
    <w:tmpl w:val="FF0E4834"/>
    <w:lvl w:ilvl="0">
      <w:start w:val="1"/>
      <w:numFmt w:val="none"/>
      <w:lvlText w:val=""/>
      <w:legacy w:legacy="1" w:legacySpace="0" w:legacyIndent="283"/>
      <w:lvlJc w:val="left"/>
      <w:pPr>
        <w:ind w:left="283" w:hanging="283"/>
      </w:pPr>
      <w:rPr>
        <w:rFonts w:ascii="Symbol" w:hAnsi="Symbol" w:hint="default"/>
      </w:rPr>
    </w:lvl>
  </w:abstractNum>
  <w:abstractNum w:abstractNumId="11" w15:restartNumberingAfterBreak="0">
    <w:nsid w:val="38DB772A"/>
    <w:multiLevelType w:val="singleLevel"/>
    <w:tmpl w:val="AD7E717C"/>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3EA90ED2"/>
    <w:multiLevelType w:val="singleLevel"/>
    <w:tmpl w:val="AD7E717C"/>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41465285"/>
    <w:multiLevelType w:val="singleLevel"/>
    <w:tmpl w:val="D6DE8674"/>
    <w:lvl w:ilvl="0">
      <w:start w:val="1"/>
      <w:numFmt w:val="none"/>
      <w:lvlText w:val=""/>
      <w:legacy w:legacy="1" w:legacySpace="0" w:legacyIndent="214"/>
      <w:lvlJc w:val="left"/>
      <w:pPr>
        <w:ind w:left="214" w:hanging="214"/>
      </w:pPr>
      <w:rPr>
        <w:rFonts w:ascii="Symbol" w:hAnsi="Symbol" w:hint="default"/>
      </w:rPr>
    </w:lvl>
  </w:abstractNum>
  <w:abstractNum w:abstractNumId="14" w15:restartNumberingAfterBreak="0">
    <w:nsid w:val="41966A67"/>
    <w:multiLevelType w:val="singleLevel"/>
    <w:tmpl w:val="FF0E4834"/>
    <w:lvl w:ilvl="0">
      <w:start w:val="1"/>
      <w:numFmt w:val="none"/>
      <w:lvlText w:val=""/>
      <w:legacy w:legacy="1" w:legacySpace="0" w:legacyIndent="283"/>
      <w:lvlJc w:val="left"/>
      <w:pPr>
        <w:ind w:left="283" w:hanging="283"/>
      </w:pPr>
      <w:rPr>
        <w:rFonts w:ascii="Symbol" w:hAnsi="Symbol" w:hint="default"/>
      </w:rPr>
    </w:lvl>
  </w:abstractNum>
  <w:abstractNum w:abstractNumId="15" w15:restartNumberingAfterBreak="0">
    <w:nsid w:val="445B2AFA"/>
    <w:multiLevelType w:val="singleLevel"/>
    <w:tmpl w:val="D6DE8674"/>
    <w:lvl w:ilvl="0">
      <w:start w:val="1"/>
      <w:numFmt w:val="none"/>
      <w:lvlText w:val=""/>
      <w:legacy w:legacy="1" w:legacySpace="0" w:legacyIndent="214"/>
      <w:lvlJc w:val="left"/>
      <w:pPr>
        <w:ind w:left="214" w:hanging="214"/>
      </w:pPr>
      <w:rPr>
        <w:rFonts w:ascii="Symbol" w:hAnsi="Symbol" w:hint="default"/>
      </w:rPr>
    </w:lvl>
  </w:abstractNum>
  <w:abstractNum w:abstractNumId="16" w15:restartNumberingAfterBreak="0">
    <w:nsid w:val="488549FF"/>
    <w:multiLevelType w:val="singleLevel"/>
    <w:tmpl w:val="AD7E717C"/>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4A28234D"/>
    <w:multiLevelType w:val="singleLevel"/>
    <w:tmpl w:val="AD7E717C"/>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4C632DD6"/>
    <w:multiLevelType w:val="hybridMultilevel"/>
    <w:tmpl w:val="90E65B94"/>
    <w:lvl w:ilvl="0" w:tplc="1742AF5A">
      <w:start w:val="1"/>
      <w:numFmt w:val="upperRoman"/>
      <w:lvlText w:val="%1."/>
      <w:lvlJc w:val="left"/>
      <w:pPr>
        <w:ind w:left="1020" w:hanging="720"/>
      </w:pPr>
      <w:rPr>
        <w:rFonts w:hint="default"/>
      </w:rPr>
    </w:lvl>
    <w:lvl w:ilvl="1" w:tplc="040E0019" w:tentative="1">
      <w:start w:val="1"/>
      <w:numFmt w:val="lowerLetter"/>
      <w:lvlText w:val="%2."/>
      <w:lvlJc w:val="left"/>
      <w:pPr>
        <w:ind w:left="1380" w:hanging="360"/>
      </w:pPr>
    </w:lvl>
    <w:lvl w:ilvl="2" w:tplc="040E001B" w:tentative="1">
      <w:start w:val="1"/>
      <w:numFmt w:val="lowerRoman"/>
      <w:lvlText w:val="%3."/>
      <w:lvlJc w:val="right"/>
      <w:pPr>
        <w:ind w:left="2100" w:hanging="180"/>
      </w:pPr>
    </w:lvl>
    <w:lvl w:ilvl="3" w:tplc="040E000F" w:tentative="1">
      <w:start w:val="1"/>
      <w:numFmt w:val="decimal"/>
      <w:lvlText w:val="%4."/>
      <w:lvlJc w:val="left"/>
      <w:pPr>
        <w:ind w:left="2820" w:hanging="360"/>
      </w:pPr>
    </w:lvl>
    <w:lvl w:ilvl="4" w:tplc="040E0019" w:tentative="1">
      <w:start w:val="1"/>
      <w:numFmt w:val="lowerLetter"/>
      <w:lvlText w:val="%5."/>
      <w:lvlJc w:val="left"/>
      <w:pPr>
        <w:ind w:left="3540" w:hanging="360"/>
      </w:pPr>
    </w:lvl>
    <w:lvl w:ilvl="5" w:tplc="040E001B" w:tentative="1">
      <w:start w:val="1"/>
      <w:numFmt w:val="lowerRoman"/>
      <w:lvlText w:val="%6."/>
      <w:lvlJc w:val="right"/>
      <w:pPr>
        <w:ind w:left="4260" w:hanging="180"/>
      </w:pPr>
    </w:lvl>
    <w:lvl w:ilvl="6" w:tplc="040E000F" w:tentative="1">
      <w:start w:val="1"/>
      <w:numFmt w:val="decimal"/>
      <w:lvlText w:val="%7."/>
      <w:lvlJc w:val="left"/>
      <w:pPr>
        <w:ind w:left="4980" w:hanging="360"/>
      </w:pPr>
    </w:lvl>
    <w:lvl w:ilvl="7" w:tplc="040E0019" w:tentative="1">
      <w:start w:val="1"/>
      <w:numFmt w:val="lowerLetter"/>
      <w:lvlText w:val="%8."/>
      <w:lvlJc w:val="left"/>
      <w:pPr>
        <w:ind w:left="5700" w:hanging="360"/>
      </w:pPr>
    </w:lvl>
    <w:lvl w:ilvl="8" w:tplc="040E001B" w:tentative="1">
      <w:start w:val="1"/>
      <w:numFmt w:val="lowerRoman"/>
      <w:lvlText w:val="%9."/>
      <w:lvlJc w:val="right"/>
      <w:pPr>
        <w:ind w:left="6420" w:hanging="180"/>
      </w:pPr>
    </w:lvl>
  </w:abstractNum>
  <w:abstractNum w:abstractNumId="19" w15:restartNumberingAfterBreak="0">
    <w:nsid w:val="4CD12577"/>
    <w:multiLevelType w:val="hybridMultilevel"/>
    <w:tmpl w:val="038ECB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DBF5476"/>
    <w:multiLevelType w:val="singleLevel"/>
    <w:tmpl w:val="AD7E717C"/>
    <w:lvl w:ilvl="0">
      <w:start w:val="1"/>
      <w:numFmt w:val="bullet"/>
      <w:lvlText w:val=""/>
      <w:lvlJc w:val="left"/>
      <w:pPr>
        <w:tabs>
          <w:tab w:val="num" w:pos="360"/>
        </w:tabs>
        <w:ind w:left="360" w:hanging="360"/>
      </w:pPr>
      <w:rPr>
        <w:rFonts w:ascii="Symbol" w:hAnsi="Symbol" w:cs="Times New Roman" w:hint="default"/>
      </w:rPr>
    </w:lvl>
  </w:abstractNum>
  <w:abstractNum w:abstractNumId="21" w15:restartNumberingAfterBreak="0">
    <w:nsid w:val="56E670CB"/>
    <w:multiLevelType w:val="singleLevel"/>
    <w:tmpl w:val="D6DE8674"/>
    <w:lvl w:ilvl="0">
      <w:start w:val="1"/>
      <w:numFmt w:val="none"/>
      <w:lvlText w:val=""/>
      <w:legacy w:legacy="1" w:legacySpace="0" w:legacyIndent="214"/>
      <w:lvlJc w:val="left"/>
      <w:pPr>
        <w:ind w:left="214" w:hanging="214"/>
      </w:pPr>
      <w:rPr>
        <w:rFonts w:ascii="Symbol" w:hAnsi="Symbol" w:hint="default"/>
      </w:rPr>
    </w:lvl>
  </w:abstractNum>
  <w:abstractNum w:abstractNumId="22" w15:restartNumberingAfterBreak="0">
    <w:nsid w:val="57465EA7"/>
    <w:multiLevelType w:val="singleLevel"/>
    <w:tmpl w:val="FF0E4834"/>
    <w:lvl w:ilvl="0">
      <w:start w:val="1"/>
      <w:numFmt w:val="none"/>
      <w:lvlText w:val=""/>
      <w:legacy w:legacy="1" w:legacySpace="0" w:legacyIndent="283"/>
      <w:lvlJc w:val="left"/>
      <w:pPr>
        <w:ind w:left="283" w:hanging="283"/>
      </w:pPr>
      <w:rPr>
        <w:rFonts w:ascii="Symbol" w:hAnsi="Symbol" w:hint="default"/>
      </w:rPr>
    </w:lvl>
  </w:abstractNum>
  <w:abstractNum w:abstractNumId="23" w15:restartNumberingAfterBreak="0">
    <w:nsid w:val="584B0C9F"/>
    <w:multiLevelType w:val="hybridMultilevel"/>
    <w:tmpl w:val="DAD23968"/>
    <w:lvl w:ilvl="0" w:tplc="E7F071B6">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24" w15:restartNumberingAfterBreak="0">
    <w:nsid w:val="68A30C93"/>
    <w:multiLevelType w:val="singleLevel"/>
    <w:tmpl w:val="AD7E717C"/>
    <w:lvl w:ilvl="0">
      <w:start w:val="1"/>
      <w:numFmt w:val="bullet"/>
      <w:lvlText w:val=""/>
      <w:lvlJc w:val="left"/>
      <w:pPr>
        <w:tabs>
          <w:tab w:val="num" w:pos="360"/>
        </w:tabs>
        <w:ind w:left="360" w:hanging="360"/>
      </w:pPr>
      <w:rPr>
        <w:rFonts w:ascii="Symbol" w:hAnsi="Symbol" w:cs="Times New Roman" w:hint="default"/>
      </w:rPr>
    </w:lvl>
  </w:abstractNum>
  <w:abstractNum w:abstractNumId="25" w15:restartNumberingAfterBreak="0">
    <w:nsid w:val="6A3C4C02"/>
    <w:multiLevelType w:val="singleLevel"/>
    <w:tmpl w:val="AD7E717C"/>
    <w:lvl w:ilvl="0">
      <w:start w:val="1"/>
      <w:numFmt w:val="bullet"/>
      <w:lvlText w:val=""/>
      <w:lvlJc w:val="left"/>
      <w:pPr>
        <w:tabs>
          <w:tab w:val="num" w:pos="360"/>
        </w:tabs>
        <w:ind w:left="360" w:hanging="360"/>
      </w:pPr>
      <w:rPr>
        <w:rFonts w:ascii="Symbol" w:hAnsi="Symbol" w:cs="Times New Roman" w:hint="default"/>
      </w:rPr>
    </w:lvl>
  </w:abstractNum>
  <w:abstractNum w:abstractNumId="26" w15:restartNumberingAfterBreak="0">
    <w:nsid w:val="6B457797"/>
    <w:multiLevelType w:val="singleLevel"/>
    <w:tmpl w:val="AD7E717C"/>
    <w:lvl w:ilvl="0">
      <w:start w:val="1"/>
      <w:numFmt w:val="bullet"/>
      <w:lvlText w:val=""/>
      <w:lvlJc w:val="left"/>
      <w:pPr>
        <w:tabs>
          <w:tab w:val="num" w:pos="360"/>
        </w:tabs>
        <w:ind w:left="360" w:hanging="360"/>
      </w:pPr>
      <w:rPr>
        <w:rFonts w:ascii="Symbol" w:hAnsi="Symbol" w:cs="Times New Roman" w:hint="default"/>
      </w:rPr>
    </w:lvl>
  </w:abstractNum>
  <w:abstractNum w:abstractNumId="27" w15:restartNumberingAfterBreak="0">
    <w:nsid w:val="70F95EA0"/>
    <w:multiLevelType w:val="singleLevel"/>
    <w:tmpl w:val="AD7E717C"/>
    <w:lvl w:ilvl="0">
      <w:start w:val="1"/>
      <w:numFmt w:val="bullet"/>
      <w:lvlText w:val=""/>
      <w:lvlJc w:val="left"/>
      <w:pPr>
        <w:tabs>
          <w:tab w:val="num" w:pos="360"/>
        </w:tabs>
        <w:ind w:left="360" w:hanging="360"/>
      </w:pPr>
      <w:rPr>
        <w:rFonts w:ascii="Symbol" w:hAnsi="Symbol" w:cs="Times New Roman" w:hint="default"/>
      </w:rPr>
    </w:lvl>
  </w:abstractNum>
  <w:abstractNum w:abstractNumId="28" w15:restartNumberingAfterBreak="0">
    <w:nsid w:val="72027DA1"/>
    <w:multiLevelType w:val="singleLevel"/>
    <w:tmpl w:val="AD7E717C"/>
    <w:lvl w:ilvl="0">
      <w:start w:val="1"/>
      <w:numFmt w:val="bullet"/>
      <w:lvlText w:val=""/>
      <w:lvlJc w:val="left"/>
      <w:pPr>
        <w:tabs>
          <w:tab w:val="num" w:pos="360"/>
        </w:tabs>
        <w:ind w:left="360" w:hanging="360"/>
      </w:pPr>
      <w:rPr>
        <w:rFonts w:ascii="Symbol" w:hAnsi="Symbol" w:cs="Times New Roman" w:hint="default"/>
      </w:rPr>
    </w:lvl>
  </w:abstractNum>
  <w:abstractNum w:abstractNumId="29" w15:restartNumberingAfterBreak="0">
    <w:nsid w:val="7A097626"/>
    <w:multiLevelType w:val="singleLevel"/>
    <w:tmpl w:val="AD7E717C"/>
    <w:lvl w:ilvl="0">
      <w:start w:val="1"/>
      <w:numFmt w:val="bullet"/>
      <w:lvlText w:val=""/>
      <w:lvlJc w:val="left"/>
      <w:pPr>
        <w:tabs>
          <w:tab w:val="num" w:pos="360"/>
        </w:tabs>
        <w:ind w:left="360" w:hanging="360"/>
      </w:pPr>
      <w:rPr>
        <w:rFonts w:ascii="Symbol" w:hAnsi="Symbol" w:cs="Times New Roman" w:hint="default"/>
      </w:rPr>
    </w:lvl>
  </w:abstractNum>
  <w:abstractNum w:abstractNumId="30" w15:restartNumberingAfterBreak="0">
    <w:nsid w:val="7C952FB0"/>
    <w:multiLevelType w:val="singleLevel"/>
    <w:tmpl w:val="AD7E717C"/>
    <w:lvl w:ilvl="0">
      <w:start w:val="1"/>
      <w:numFmt w:val="bullet"/>
      <w:lvlText w:val=""/>
      <w:lvlJc w:val="left"/>
      <w:pPr>
        <w:tabs>
          <w:tab w:val="num" w:pos="360"/>
        </w:tabs>
        <w:ind w:left="360" w:hanging="360"/>
      </w:pPr>
      <w:rPr>
        <w:rFonts w:ascii="Symbol" w:hAnsi="Symbol" w:cs="Times New Roman" w:hint="default"/>
      </w:rPr>
    </w:lvl>
  </w:abstractNum>
  <w:num w:numId="1">
    <w:abstractNumId w:val="19"/>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2"/>
  </w:num>
  <w:num w:numId="4">
    <w:abstractNumId w:val="15"/>
  </w:num>
  <w:num w:numId="5">
    <w:abstractNumId w:val="13"/>
  </w:num>
  <w:num w:numId="6">
    <w:abstractNumId w:val="21"/>
  </w:num>
  <w:num w:numId="7">
    <w:abstractNumId w:val="7"/>
  </w:num>
  <w:num w:numId="8">
    <w:abstractNumId w:val="1"/>
  </w:num>
  <w:num w:numId="9">
    <w:abstractNumId w:val="10"/>
  </w:num>
  <w:num w:numId="10">
    <w:abstractNumId w:val="14"/>
  </w:num>
  <w:num w:numId="11">
    <w:abstractNumId w:val="9"/>
  </w:num>
  <w:num w:numId="12">
    <w:abstractNumId w:val="22"/>
  </w:num>
  <w:num w:numId="13">
    <w:abstractNumId w:val="18"/>
  </w:num>
  <w:num w:numId="14">
    <w:abstractNumId w:val="6"/>
  </w:num>
  <w:num w:numId="15">
    <w:abstractNumId w:val="28"/>
  </w:num>
  <w:num w:numId="16">
    <w:abstractNumId w:val="20"/>
  </w:num>
  <w:num w:numId="17">
    <w:abstractNumId w:val="3"/>
  </w:num>
  <w:num w:numId="18">
    <w:abstractNumId w:val="17"/>
  </w:num>
  <w:num w:numId="19">
    <w:abstractNumId w:val="27"/>
  </w:num>
  <w:num w:numId="20">
    <w:abstractNumId w:val="30"/>
  </w:num>
  <w:num w:numId="21">
    <w:abstractNumId w:val="4"/>
  </w:num>
  <w:num w:numId="22">
    <w:abstractNumId w:val="25"/>
  </w:num>
  <w:num w:numId="23">
    <w:abstractNumId w:val="12"/>
  </w:num>
  <w:num w:numId="24">
    <w:abstractNumId w:val="8"/>
  </w:num>
  <w:num w:numId="25">
    <w:abstractNumId w:val="16"/>
  </w:num>
  <w:num w:numId="26">
    <w:abstractNumId w:val="29"/>
  </w:num>
  <w:num w:numId="27">
    <w:abstractNumId w:val="26"/>
  </w:num>
  <w:num w:numId="28">
    <w:abstractNumId w:val="11"/>
  </w:num>
  <w:num w:numId="29">
    <w:abstractNumId w:val="24"/>
  </w:num>
  <w:num w:numId="30">
    <w:abstractNumId w:val="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66"/>
    <w:rsid w:val="00037E71"/>
    <w:rsid w:val="000604B6"/>
    <w:rsid w:val="000674B8"/>
    <w:rsid w:val="000D6F75"/>
    <w:rsid w:val="000F25B6"/>
    <w:rsid w:val="000F3D11"/>
    <w:rsid w:val="00100E53"/>
    <w:rsid w:val="001B73E3"/>
    <w:rsid w:val="002176E0"/>
    <w:rsid w:val="0031768F"/>
    <w:rsid w:val="003667D6"/>
    <w:rsid w:val="00400C10"/>
    <w:rsid w:val="004265D1"/>
    <w:rsid w:val="0046636F"/>
    <w:rsid w:val="004978F6"/>
    <w:rsid w:val="004A236D"/>
    <w:rsid w:val="004E0FCA"/>
    <w:rsid w:val="004F31E0"/>
    <w:rsid w:val="00562F4E"/>
    <w:rsid w:val="00596184"/>
    <w:rsid w:val="005E0663"/>
    <w:rsid w:val="006113A0"/>
    <w:rsid w:val="006B7D68"/>
    <w:rsid w:val="006E262C"/>
    <w:rsid w:val="006E7415"/>
    <w:rsid w:val="007058DE"/>
    <w:rsid w:val="00784A38"/>
    <w:rsid w:val="00814D43"/>
    <w:rsid w:val="00827779"/>
    <w:rsid w:val="008B04C4"/>
    <w:rsid w:val="008E0150"/>
    <w:rsid w:val="008E2C48"/>
    <w:rsid w:val="00945826"/>
    <w:rsid w:val="009851E8"/>
    <w:rsid w:val="00A91D66"/>
    <w:rsid w:val="00AC634B"/>
    <w:rsid w:val="00B17981"/>
    <w:rsid w:val="00B75385"/>
    <w:rsid w:val="00C05F72"/>
    <w:rsid w:val="00C51C25"/>
    <w:rsid w:val="00C761E0"/>
    <w:rsid w:val="00CA10AD"/>
    <w:rsid w:val="00CA33F8"/>
    <w:rsid w:val="00D148B8"/>
    <w:rsid w:val="00D3221F"/>
    <w:rsid w:val="00DD0E95"/>
    <w:rsid w:val="00DD2172"/>
    <w:rsid w:val="00E53DE0"/>
    <w:rsid w:val="00F06DD0"/>
    <w:rsid w:val="00F57851"/>
    <w:rsid w:val="00F57D83"/>
    <w:rsid w:val="00F62B5B"/>
    <w:rsid w:val="00F6322B"/>
    <w:rsid w:val="00FA4FE6"/>
    <w:rsid w:val="00FC2A74"/>
    <w:rsid w:val="00FF75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2"/>
    </o:shapelayout>
  </w:shapeDefaults>
  <w:decimalSymbol w:val=","/>
  <w:listSeparator w:val=";"/>
  <w15:chartTrackingRefBased/>
  <w15:docId w15:val="{70EC9320-0F35-4B90-B609-BC1E98CF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91D66"/>
  </w:style>
  <w:style w:type="paragraph" w:styleId="Cmsor3">
    <w:name w:val="heading 3"/>
    <w:basedOn w:val="Norml"/>
    <w:next w:val="Norml"/>
    <w:qFormat/>
    <w:rsid w:val="00AC634B"/>
    <w:pPr>
      <w:keepNext/>
      <w:spacing w:before="240" w:after="60"/>
      <w:outlineLvl w:val="2"/>
    </w:pPr>
    <w:rPr>
      <w:rFonts w:ascii="Arial" w:hAnsi="Arial" w:cs="Arial"/>
      <w:b/>
      <w:bCs/>
      <w:sz w:val="26"/>
      <w:szCs w:val="26"/>
    </w:rPr>
  </w:style>
  <w:style w:type="paragraph" w:styleId="Cmsor4">
    <w:name w:val="heading 4"/>
    <w:basedOn w:val="Norml"/>
    <w:link w:val="Cmsor4Char"/>
    <w:qFormat/>
    <w:rsid w:val="00A91D66"/>
    <w:pPr>
      <w:spacing w:before="480" w:after="144"/>
      <w:outlineLvl w:val="3"/>
    </w:pPr>
    <w:rPr>
      <w:rFonts w:ascii="Arial" w:hAnsi="Arial" w:cs="Arial"/>
      <w:b/>
      <w:bCs/>
      <w:sz w:val="22"/>
      <w:szCs w:val="22"/>
    </w:rPr>
  </w:style>
  <w:style w:type="paragraph" w:styleId="Cmsor5">
    <w:name w:val="heading 5"/>
    <w:basedOn w:val="Norml"/>
    <w:next w:val="Norml"/>
    <w:link w:val="Cmsor5Char"/>
    <w:qFormat/>
    <w:rsid w:val="00A91D66"/>
    <w:pPr>
      <w:spacing w:before="240" w:after="60"/>
      <w:outlineLvl w:val="4"/>
    </w:pPr>
    <w:rPr>
      <w:rFonts w:ascii="Calibri" w:hAnsi="Calibri"/>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rsid w:val="00A91D66"/>
    <w:rPr>
      <w:rFonts w:ascii="Arial" w:hAnsi="Arial" w:cs="Arial"/>
      <w:b/>
      <w:bCs/>
      <w:sz w:val="22"/>
      <w:szCs w:val="22"/>
      <w:lang w:val="hu-HU" w:eastAsia="hu-HU" w:bidi="ar-SA"/>
    </w:rPr>
  </w:style>
  <w:style w:type="character" w:customStyle="1" w:styleId="Cmsor5Char">
    <w:name w:val="Címsor 5 Char"/>
    <w:basedOn w:val="Bekezdsalapbettpusa"/>
    <w:link w:val="Cmsor5"/>
    <w:semiHidden/>
    <w:rsid w:val="00A91D66"/>
    <w:rPr>
      <w:rFonts w:ascii="Calibri" w:hAnsi="Calibri"/>
      <w:b/>
      <w:bCs/>
      <w:i/>
      <w:iCs/>
      <w:sz w:val="26"/>
      <w:szCs w:val="26"/>
      <w:lang w:val="hu-HU" w:eastAsia="hu-HU" w:bidi="ar-SA"/>
    </w:rPr>
  </w:style>
  <w:style w:type="paragraph" w:styleId="lfej">
    <w:name w:val="header"/>
    <w:basedOn w:val="Norml"/>
    <w:rsid w:val="00A91D66"/>
    <w:pPr>
      <w:tabs>
        <w:tab w:val="center" w:pos="4536"/>
        <w:tab w:val="right" w:pos="9072"/>
      </w:tabs>
    </w:pPr>
  </w:style>
  <w:style w:type="paragraph" w:styleId="llb">
    <w:name w:val="footer"/>
    <w:basedOn w:val="Norml"/>
    <w:link w:val="llbChar"/>
    <w:rsid w:val="00A91D66"/>
    <w:pPr>
      <w:tabs>
        <w:tab w:val="center" w:pos="4536"/>
        <w:tab w:val="right" w:pos="9072"/>
      </w:tabs>
    </w:pPr>
  </w:style>
  <w:style w:type="character" w:customStyle="1" w:styleId="llbChar">
    <w:name w:val="Élőláb Char"/>
    <w:basedOn w:val="Bekezdsalapbettpusa"/>
    <w:link w:val="llb"/>
    <w:rsid w:val="00A91D66"/>
    <w:rPr>
      <w:lang w:val="hu-HU" w:eastAsia="hu-HU" w:bidi="ar-SA"/>
    </w:rPr>
  </w:style>
  <w:style w:type="character" w:styleId="Hiperhivatkozs">
    <w:name w:val="Hyperlink"/>
    <w:basedOn w:val="Bekezdsalapbettpusa"/>
    <w:rsid w:val="00A91D66"/>
    <w:rPr>
      <w:color w:val="0000FF"/>
      <w:u w:val="single"/>
    </w:rPr>
  </w:style>
  <w:style w:type="paragraph" w:styleId="Cm">
    <w:name w:val="Title"/>
    <w:basedOn w:val="Norml"/>
    <w:qFormat/>
    <w:rsid w:val="00A91D66"/>
    <w:pPr>
      <w:jc w:val="center"/>
    </w:pPr>
    <w:rPr>
      <w:b/>
      <w:sz w:val="22"/>
    </w:rPr>
  </w:style>
  <w:style w:type="paragraph" w:styleId="Szvegtrzs">
    <w:name w:val="Body Text"/>
    <w:basedOn w:val="Norml"/>
    <w:rsid w:val="00A91D66"/>
    <w:pPr>
      <w:jc w:val="both"/>
    </w:pPr>
    <w:rPr>
      <w:sz w:val="24"/>
    </w:rPr>
  </w:style>
  <w:style w:type="paragraph" w:customStyle="1" w:styleId="Szvegtrzs21">
    <w:name w:val="Szövegtörzs 21"/>
    <w:basedOn w:val="Norml"/>
    <w:rsid w:val="00A91D66"/>
    <w:pPr>
      <w:ind w:left="993" w:hanging="284"/>
      <w:jc w:val="both"/>
    </w:pPr>
    <w:rPr>
      <w:sz w:val="24"/>
    </w:rPr>
  </w:style>
  <w:style w:type="character" w:styleId="Kiemels2">
    <w:name w:val="Strong"/>
    <w:basedOn w:val="Bekezdsalapbettpusa"/>
    <w:qFormat/>
    <w:rsid w:val="00A91D66"/>
    <w:rPr>
      <w:b/>
      <w:bCs/>
    </w:rPr>
  </w:style>
  <w:style w:type="paragraph" w:styleId="Buborkszveg">
    <w:name w:val="Balloon Text"/>
    <w:basedOn w:val="Norml"/>
    <w:link w:val="BuborkszvegChar"/>
    <w:rsid w:val="00A91D66"/>
    <w:rPr>
      <w:rFonts w:ascii="Tahoma" w:hAnsi="Tahoma" w:cs="Tahoma"/>
      <w:sz w:val="16"/>
      <w:szCs w:val="16"/>
    </w:rPr>
  </w:style>
  <w:style w:type="character" w:customStyle="1" w:styleId="BuborkszvegChar">
    <w:name w:val="Buborékszöveg Char"/>
    <w:basedOn w:val="Bekezdsalapbettpusa"/>
    <w:link w:val="Buborkszveg"/>
    <w:rsid w:val="00A91D66"/>
    <w:rPr>
      <w:rFonts w:ascii="Tahoma" w:hAnsi="Tahoma" w:cs="Tahoma"/>
      <w:sz w:val="16"/>
      <w:szCs w:val="16"/>
      <w:lang w:val="hu-HU" w:eastAsia="hu-HU" w:bidi="ar-SA"/>
    </w:rPr>
  </w:style>
  <w:style w:type="paragraph" w:styleId="Csakszveg">
    <w:name w:val="Plain Text"/>
    <w:basedOn w:val="Norml"/>
    <w:link w:val="CsakszvegChar"/>
    <w:rsid w:val="00A91D66"/>
    <w:rPr>
      <w:rFonts w:ascii="Courier New" w:hAnsi="Courier New"/>
      <w:b/>
      <w:i/>
      <w:u w:val="single"/>
    </w:rPr>
  </w:style>
  <w:style w:type="character" w:customStyle="1" w:styleId="CsakszvegChar">
    <w:name w:val="Csak szöveg Char"/>
    <w:basedOn w:val="Bekezdsalapbettpusa"/>
    <w:link w:val="Csakszveg"/>
    <w:rsid w:val="00A91D66"/>
    <w:rPr>
      <w:rFonts w:ascii="Courier New" w:hAnsi="Courier New"/>
      <w:b/>
      <w:i/>
      <w:u w:val="single"/>
      <w:lang w:val="hu-HU" w:eastAsia="hu-HU" w:bidi="ar-SA"/>
    </w:rPr>
  </w:style>
  <w:style w:type="paragraph" w:styleId="NormlWeb">
    <w:name w:val="Normal (Web)"/>
    <w:basedOn w:val="Norml"/>
    <w:unhideWhenUsed/>
    <w:rsid w:val="00A91D66"/>
    <w:pPr>
      <w:spacing w:before="100" w:beforeAutospacing="1" w:after="100" w:afterAutospacing="1"/>
    </w:pPr>
    <w:rPr>
      <w:color w:val="000000"/>
      <w:sz w:val="24"/>
      <w:szCs w:val="24"/>
    </w:rPr>
  </w:style>
  <w:style w:type="character" w:styleId="Kiemels">
    <w:name w:val="Emphasis"/>
    <w:basedOn w:val="Bekezdsalapbettpusa"/>
    <w:qFormat/>
    <w:rsid w:val="00A91D66"/>
    <w:rPr>
      <w:i/>
      <w:iCs/>
      <w:shd w:val="clear" w:color="auto" w:fill="FFFFCC"/>
    </w:rPr>
  </w:style>
  <w:style w:type="paragraph" w:customStyle="1" w:styleId="Stlus">
    <w:name w:val="Stílus"/>
    <w:rsid w:val="00A91D66"/>
    <w:pPr>
      <w:widowControl w:val="0"/>
      <w:autoSpaceDE w:val="0"/>
      <w:autoSpaceDN w:val="0"/>
      <w:adjustRightInd w:val="0"/>
    </w:pPr>
    <w:rPr>
      <w:sz w:val="24"/>
      <w:szCs w:val="24"/>
    </w:rPr>
  </w:style>
  <w:style w:type="character" w:styleId="Jegyzethivatkozs">
    <w:name w:val="annotation reference"/>
    <w:basedOn w:val="Bekezdsalapbettpusa"/>
    <w:rsid w:val="00A91D66"/>
    <w:rPr>
      <w:sz w:val="16"/>
      <w:szCs w:val="16"/>
    </w:rPr>
  </w:style>
  <w:style w:type="paragraph" w:styleId="Jegyzetszveg">
    <w:name w:val="annotation text"/>
    <w:basedOn w:val="Norml"/>
    <w:link w:val="JegyzetszvegChar"/>
    <w:rsid w:val="00A91D66"/>
  </w:style>
  <w:style w:type="character" w:customStyle="1" w:styleId="JegyzetszvegChar">
    <w:name w:val="Jegyzetszöveg Char"/>
    <w:basedOn w:val="Bekezdsalapbettpusa"/>
    <w:link w:val="Jegyzetszveg"/>
    <w:rsid w:val="00A91D66"/>
    <w:rPr>
      <w:lang w:val="hu-HU" w:eastAsia="hu-HU" w:bidi="ar-SA"/>
    </w:rPr>
  </w:style>
  <w:style w:type="paragraph" w:styleId="Megjegyzstrgya">
    <w:name w:val="annotation subject"/>
    <w:basedOn w:val="Jegyzetszveg"/>
    <w:next w:val="Jegyzetszveg"/>
    <w:link w:val="MegjegyzstrgyaChar"/>
    <w:rsid w:val="00A91D66"/>
    <w:rPr>
      <w:b/>
      <w:bCs/>
    </w:rPr>
  </w:style>
  <w:style w:type="character" w:customStyle="1" w:styleId="MegjegyzstrgyaChar">
    <w:name w:val="Megjegyzés tárgya Char"/>
    <w:basedOn w:val="JegyzetszvegChar"/>
    <w:link w:val="Megjegyzstrgya"/>
    <w:rsid w:val="00A91D66"/>
    <w:rPr>
      <w:b/>
      <w:bCs/>
      <w:lang w:val="hu-HU" w:eastAsia="hu-HU" w:bidi="ar-SA"/>
    </w:rPr>
  </w:style>
  <w:style w:type="paragraph" w:styleId="Listaszerbekezds">
    <w:name w:val="List Paragraph"/>
    <w:basedOn w:val="Norml"/>
    <w:qFormat/>
    <w:rsid w:val="00A91D66"/>
    <w:pPr>
      <w:ind w:left="708"/>
    </w:pPr>
  </w:style>
  <w:style w:type="paragraph" w:styleId="Lbjegyzetszveg">
    <w:name w:val="footnote text"/>
    <w:basedOn w:val="Norml"/>
    <w:link w:val="LbjegyzetszvegChar"/>
    <w:rsid w:val="00A91D66"/>
  </w:style>
  <w:style w:type="character" w:customStyle="1" w:styleId="LbjegyzetszvegChar">
    <w:name w:val="Lábjegyzetszöveg Char"/>
    <w:basedOn w:val="Bekezdsalapbettpusa"/>
    <w:link w:val="Lbjegyzetszveg"/>
    <w:rsid w:val="00A91D66"/>
    <w:rPr>
      <w:lang w:val="hu-HU" w:eastAsia="hu-HU" w:bidi="ar-SA"/>
    </w:rPr>
  </w:style>
  <w:style w:type="character" w:styleId="Lbjegyzet-hivatkozs">
    <w:name w:val="footnote reference"/>
    <w:basedOn w:val="Bekezdsalapbettpusa"/>
    <w:rsid w:val="00A91D66"/>
    <w:rPr>
      <w:vertAlign w:val="superscript"/>
    </w:rPr>
  </w:style>
  <w:style w:type="character" w:styleId="Mrltotthiperhivatkozs">
    <w:name w:val="FollowedHyperlink"/>
    <w:basedOn w:val="Bekezdsalapbettpusa"/>
    <w:rsid w:val="00A91D66"/>
    <w:rPr>
      <w:color w:val="800080"/>
      <w:u w:val="single"/>
    </w:rPr>
  </w:style>
  <w:style w:type="paragraph" w:customStyle="1" w:styleId="CM38">
    <w:name w:val="CM38"/>
    <w:basedOn w:val="Norml"/>
    <w:next w:val="Norml"/>
    <w:rsid w:val="00A91D66"/>
    <w:pPr>
      <w:widowControl w:val="0"/>
      <w:autoSpaceDE w:val="0"/>
      <w:autoSpaceDN w:val="0"/>
      <w:adjustRightInd w:val="0"/>
      <w:spacing w:after="325"/>
    </w:pPr>
    <w:rPr>
      <w:rFonts w:ascii="Arial" w:hAnsi="Arial" w:cs="Arial"/>
      <w:sz w:val="24"/>
      <w:szCs w:val="24"/>
    </w:rPr>
  </w:style>
  <w:style w:type="paragraph" w:customStyle="1" w:styleId="Default">
    <w:name w:val="Default"/>
    <w:rsid w:val="00A91D66"/>
    <w:pPr>
      <w:autoSpaceDE w:val="0"/>
      <w:autoSpaceDN w:val="0"/>
      <w:adjustRightInd w:val="0"/>
    </w:pPr>
    <w:rPr>
      <w:color w:val="000000"/>
      <w:sz w:val="24"/>
      <w:szCs w:val="24"/>
    </w:rPr>
  </w:style>
  <w:style w:type="paragraph" w:customStyle="1" w:styleId="Tblzatszveg">
    <w:name w:val="Táblázat_szöveg"/>
    <w:basedOn w:val="Norml"/>
    <w:next w:val="Norml"/>
    <w:rsid w:val="00A91D66"/>
    <w:pPr>
      <w:autoSpaceDE w:val="0"/>
      <w:autoSpaceDN w:val="0"/>
      <w:adjustRightInd w:val="0"/>
    </w:pPr>
  </w:style>
  <w:style w:type="character" w:customStyle="1" w:styleId="formulatext">
    <w:name w:val="formulatext"/>
    <w:basedOn w:val="Bekezdsalapbettpusa"/>
    <w:rsid w:val="00A91D66"/>
  </w:style>
  <w:style w:type="paragraph" w:customStyle="1" w:styleId="a2">
    <w:name w:val="a2"/>
    <w:basedOn w:val="Cmsor5"/>
    <w:rsid w:val="00A91D66"/>
    <w:pPr>
      <w:keepNext/>
      <w:spacing w:before="120" w:after="120"/>
      <w:ind w:firstLine="142"/>
      <w:jc w:val="both"/>
    </w:pPr>
    <w:rPr>
      <w:rFonts w:ascii="Times New Roman" w:hAnsi="Times New Roman"/>
      <w:bCs w:val="0"/>
      <w:i w:val="0"/>
      <w:iCs w:val="0"/>
      <w:sz w:val="24"/>
      <w:szCs w:val="20"/>
      <w:u w:val="single"/>
    </w:rPr>
  </w:style>
  <w:style w:type="paragraph" w:customStyle="1" w:styleId="Hidden">
    <w:name w:val="Hidden"/>
    <w:basedOn w:val="Norml"/>
    <w:rsid w:val="00A91D66"/>
    <w:pPr>
      <w:overflowPunct w:val="0"/>
      <w:autoSpaceDE w:val="0"/>
      <w:autoSpaceDN w:val="0"/>
      <w:adjustRightInd w:val="0"/>
      <w:textAlignment w:val="baseline"/>
    </w:pPr>
    <w:rPr>
      <w:vanish/>
      <w:lang w:val="en-GB"/>
    </w:rPr>
  </w:style>
  <w:style w:type="paragraph" w:customStyle="1" w:styleId="Szveg2">
    <w:name w:val="Szöveg2"/>
    <w:basedOn w:val="Norml"/>
    <w:rsid w:val="00A91D66"/>
    <w:pPr>
      <w:spacing w:after="60"/>
      <w:ind w:left="709"/>
    </w:pPr>
  </w:style>
  <w:style w:type="paragraph" w:styleId="Normlbehzs">
    <w:name w:val="Normal Indent"/>
    <w:basedOn w:val="Norml"/>
    <w:rsid w:val="00A91D66"/>
    <w:pPr>
      <w:overflowPunct w:val="0"/>
      <w:autoSpaceDE w:val="0"/>
      <w:autoSpaceDN w:val="0"/>
      <w:adjustRightInd w:val="0"/>
      <w:ind w:left="720"/>
      <w:textAlignment w:val="baseline"/>
    </w:pPr>
    <w:rPr>
      <w:lang w:val="en-GB"/>
    </w:rPr>
  </w:style>
  <w:style w:type="character" w:customStyle="1" w:styleId="st">
    <w:name w:val="st"/>
    <w:basedOn w:val="Bekezdsalapbettpusa"/>
    <w:rsid w:val="00A91D66"/>
  </w:style>
  <w:style w:type="paragraph" w:customStyle="1" w:styleId="Beoszts">
    <w:name w:val="Beosztás"/>
    <w:basedOn w:val="Norml"/>
    <w:next w:val="Norml"/>
    <w:rsid w:val="00AC634B"/>
    <w:pPr>
      <w:overflowPunct w:val="0"/>
      <w:autoSpaceDE w:val="0"/>
      <w:autoSpaceDN w:val="0"/>
      <w:adjustRightInd w:val="0"/>
      <w:spacing w:before="960"/>
      <w:jc w:val="center"/>
      <w:textAlignment w:val="baseline"/>
    </w:pPr>
    <w:rPr>
      <w:rFonts w:ascii="Arial" w:eastAsia="Calibri" w:hAnsi="Arial"/>
      <w:sz w:val="22"/>
    </w:rPr>
  </w:style>
  <w:style w:type="paragraph" w:customStyle="1" w:styleId="felsorols2">
    <w:name w:val="felsorols2"/>
    <w:basedOn w:val="Norml"/>
    <w:rsid w:val="00AC634B"/>
    <w:pPr>
      <w:spacing w:before="100" w:beforeAutospacing="1" w:after="100" w:afterAutospacing="1"/>
    </w:pPr>
    <w:rPr>
      <w:sz w:val="24"/>
      <w:szCs w:val="24"/>
    </w:rPr>
  </w:style>
  <w:style w:type="paragraph" w:styleId="Felsorols">
    <w:name w:val="List Bullet"/>
    <w:basedOn w:val="Norml"/>
    <w:rsid w:val="00AC634B"/>
    <w:pPr>
      <w:overflowPunct w:val="0"/>
      <w:autoSpaceDE w:val="0"/>
      <w:autoSpaceDN w:val="0"/>
      <w:adjustRightInd w:val="0"/>
      <w:ind w:left="709" w:hanging="284"/>
      <w:textAlignment w:val="baseline"/>
    </w:pPr>
  </w:style>
  <w:style w:type="paragraph" w:customStyle="1" w:styleId="Felsorols20">
    <w:name w:val="Felsorolás2"/>
    <w:basedOn w:val="Felsorols"/>
    <w:rsid w:val="00AC634B"/>
    <w:pPr>
      <w:ind w:left="993" w:hanging="283"/>
    </w:pPr>
  </w:style>
  <w:style w:type="paragraph" w:customStyle="1" w:styleId="Felsorols4">
    <w:name w:val="Felsorolás4"/>
    <w:basedOn w:val="Norml"/>
    <w:rsid w:val="00AC634B"/>
    <w:pPr>
      <w:overflowPunct w:val="0"/>
      <w:autoSpaceDE w:val="0"/>
      <w:autoSpaceDN w:val="0"/>
      <w:adjustRightInd w:val="0"/>
      <w:ind w:left="1560" w:hanging="283"/>
      <w:textAlignment w:val="baseline"/>
    </w:pPr>
  </w:style>
  <w:style w:type="paragraph" w:customStyle="1" w:styleId="Felsorols3">
    <w:name w:val="Felsorolás3"/>
    <w:basedOn w:val="Felsorols20"/>
    <w:rsid w:val="00AC634B"/>
    <w:pPr>
      <w:ind w:left="1276"/>
    </w:pPr>
  </w:style>
  <w:style w:type="paragraph" w:customStyle="1" w:styleId="Nincstrkz1">
    <w:name w:val="Nincs térköz1"/>
    <w:qFormat/>
    <w:rsid w:val="00AC634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wikipedia.org/wiki/Rerum_Hungaricarum_decad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11053</Words>
  <Characters>82928</Characters>
  <Application>Microsoft Office Word</Application>
  <DocSecurity>0</DocSecurity>
  <Lines>691</Lines>
  <Paragraphs>187</Paragraphs>
  <ScaleCrop>false</ScaleCrop>
  <HeadingPairs>
    <vt:vector size="2" baseType="variant">
      <vt:variant>
        <vt:lpstr>Cím</vt:lpstr>
      </vt:variant>
      <vt:variant>
        <vt:i4>1</vt:i4>
      </vt:variant>
    </vt:vector>
  </HeadingPairs>
  <TitlesOfParts>
    <vt:vector size="1" baseType="lpstr">
      <vt:lpstr>Szentendrei Református Gimnázium</vt:lpstr>
    </vt:vector>
  </TitlesOfParts>
  <Company>Otthon</Company>
  <LinksUpToDate>false</LinksUpToDate>
  <CharactersWithSpaces>93794</CharactersWithSpaces>
  <SharedDoc>false</SharedDoc>
  <HLinks>
    <vt:vector size="6" baseType="variant">
      <vt:variant>
        <vt:i4>5963806</vt:i4>
      </vt:variant>
      <vt:variant>
        <vt:i4>0</vt:i4>
      </vt:variant>
      <vt:variant>
        <vt:i4>0</vt:i4>
      </vt:variant>
      <vt:variant>
        <vt:i4>5</vt:i4>
      </vt:variant>
      <vt:variant>
        <vt:lpwstr>http://hu.wikipedia.org/wiki/Rerum_Hungaricarum_decades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Szentendrei Református Gimnázium</dc:title>
  <dc:subject/>
  <dc:creator>Felhasználó</dc:creator>
  <cp:keywords/>
  <dc:description/>
  <cp:lastModifiedBy>Kudari Enikő</cp:lastModifiedBy>
  <cp:revision>2</cp:revision>
  <cp:lastPrinted>2013-03-02T20:25:00Z</cp:lastPrinted>
  <dcterms:created xsi:type="dcterms:W3CDTF">2021-07-20T09:19:00Z</dcterms:created>
  <dcterms:modified xsi:type="dcterms:W3CDTF">2021-07-20T09:19:00Z</dcterms:modified>
</cp:coreProperties>
</file>